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B733F" w14:textId="519F7C83" w:rsidR="001C78ED" w:rsidRDefault="001C78ED" w:rsidP="001C78ED">
      <w:pPr>
        <w:spacing w:after="0" w:line="276" w:lineRule="auto"/>
        <w:ind w:firstLine="16"/>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26A7E61" wp14:editId="42CD7364">
            <wp:extent cx="1270456" cy="791633"/>
            <wp:effectExtent l="0" t="0" r="6350" b="8890"/>
            <wp:docPr id="131326152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he contiene testo, Carattere, logo, Elementi grafici&#10;&#10;Descrizione generata automaticament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274637" cy="794238"/>
                    </a:xfrm>
                    <a:prstGeom prst="rect">
                      <a:avLst/>
                    </a:prstGeom>
                    <a:noFill/>
                    <a:ln>
                      <a:noFill/>
                    </a:ln>
                  </pic:spPr>
                </pic:pic>
              </a:graphicData>
            </a:graphic>
          </wp:inline>
        </w:drawing>
      </w:r>
      <w:r w:rsidRPr="001C78ED">
        <w:rPr>
          <w:rFonts w:ascii="Times New Roman" w:hAnsi="Times New Roman" w:cs="Times New Roman"/>
          <w:b/>
          <w:bCs/>
          <w:sz w:val="24"/>
          <w:szCs w:val="24"/>
        </w:rPr>
        <w:drawing>
          <wp:inline distT="0" distB="0" distL="0" distR="0" wp14:anchorId="41633413" wp14:editId="7E1DA067">
            <wp:extent cx="552450" cy="869950"/>
            <wp:effectExtent l="0" t="0" r="0" b="6350"/>
            <wp:docPr id="958473649" name="Immagine 7" descr="Immagine che contiene testo, grafica,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grafica, logo, Elementi grafici&#10;&#10;Descrizione generata automaticament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52450" cy="869950"/>
                    </a:xfrm>
                    <a:prstGeom prst="rect">
                      <a:avLst/>
                    </a:prstGeom>
                    <a:noFill/>
                    <a:ln>
                      <a:noFill/>
                    </a:ln>
                  </pic:spPr>
                </pic:pic>
              </a:graphicData>
            </a:graphic>
          </wp:inline>
        </w:drawing>
      </w:r>
      <w:r w:rsidRPr="001C78ED">
        <w:rPr>
          <w:rFonts w:ascii="Times New Roman" w:hAnsi="Times New Roman" w:cs="Times New Roman"/>
          <w:b/>
          <w:bCs/>
          <w:sz w:val="24"/>
          <w:szCs w:val="24"/>
        </w:rPr>
        <w:drawing>
          <wp:inline distT="0" distB="0" distL="0" distR="0" wp14:anchorId="15D18762" wp14:editId="4B433205">
            <wp:extent cx="908050" cy="889000"/>
            <wp:effectExtent l="0" t="0" r="6350" b="6350"/>
            <wp:docPr id="210929606" name="Immagine 6" descr="Immagine che contiene testo, grafica,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 grafica, Elementi grafici, Carattere&#10;&#10;Descrizione generata automaticament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08050" cy="889000"/>
                    </a:xfrm>
                    <a:prstGeom prst="rect">
                      <a:avLst/>
                    </a:prstGeom>
                    <a:noFill/>
                    <a:ln>
                      <a:noFill/>
                    </a:ln>
                  </pic:spPr>
                </pic:pic>
              </a:graphicData>
            </a:graphic>
          </wp:inline>
        </w:drawing>
      </w:r>
      <w:r w:rsidRPr="001C78ED">
        <w:rPr>
          <w:rFonts w:ascii="Times New Roman" w:hAnsi="Times New Roman" w:cs="Times New Roman"/>
          <w:b/>
          <w:bCs/>
          <w:sz w:val="24"/>
          <w:szCs w:val="24"/>
        </w:rPr>
        <w:drawing>
          <wp:inline distT="0" distB="0" distL="0" distR="0" wp14:anchorId="22438336" wp14:editId="6646FD52">
            <wp:extent cx="1466850" cy="825500"/>
            <wp:effectExtent l="0" t="0" r="0" b="12700"/>
            <wp:docPr id="934390724" name="Immagine 5" descr="Immagine che contiene Elementi grafici, schermata, log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magine che contiene Elementi grafici, schermata, logo, cerchio&#10;&#10;Descrizione generata automaticament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66850" cy="825500"/>
                    </a:xfrm>
                    <a:prstGeom prst="rect">
                      <a:avLst/>
                    </a:prstGeom>
                    <a:noFill/>
                    <a:ln>
                      <a:noFill/>
                    </a:ln>
                  </pic:spPr>
                </pic:pic>
              </a:graphicData>
            </a:graphic>
          </wp:inline>
        </w:drawing>
      </w:r>
    </w:p>
    <w:p w14:paraId="1DFEB7E8" w14:textId="77777777" w:rsidR="001C78ED" w:rsidRDefault="001C78ED" w:rsidP="000E1FF9">
      <w:pPr>
        <w:spacing w:after="0" w:line="276" w:lineRule="auto"/>
        <w:ind w:left="3528" w:firstLine="708"/>
        <w:jc w:val="both"/>
        <w:rPr>
          <w:rFonts w:ascii="Times New Roman" w:hAnsi="Times New Roman" w:cs="Times New Roman"/>
          <w:sz w:val="24"/>
          <w:szCs w:val="24"/>
        </w:rPr>
      </w:pPr>
    </w:p>
    <w:p w14:paraId="65C54B46" w14:textId="68E11565" w:rsidR="000E1FF9" w:rsidRDefault="000E1FF9" w:rsidP="000E1FF9">
      <w:pPr>
        <w:spacing w:after="0" w:line="276" w:lineRule="auto"/>
        <w:ind w:left="3528" w:firstLine="708"/>
        <w:jc w:val="both"/>
        <w:rPr>
          <w:rFonts w:ascii="Times New Roman" w:hAnsi="Times New Roman" w:cs="Times New Roman"/>
          <w:sz w:val="24"/>
          <w:szCs w:val="24"/>
        </w:rPr>
      </w:pPr>
      <w:r>
        <w:rPr>
          <w:rFonts w:ascii="Times New Roman" w:hAnsi="Times New Roman" w:cs="Times New Roman"/>
          <w:sz w:val="24"/>
          <w:szCs w:val="24"/>
        </w:rPr>
        <w:t xml:space="preserve">Bari, </w:t>
      </w:r>
      <w:r w:rsidR="001C78ED">
        <w:rPr>
          <w:rFonts w:ascii="Times New Roman" w:hAnsi="Times New Roman" w:cs="Times New Roman"/>
          <w:sz w:val="24"/>
          <w:szCs w:val="24"/>
        </w:rPr>
        <w:t>26/08/2024</w:t>
      </w:r>
    </w:p>
    <w:p w14:paraId="165B63B5" w14:textId="77777777" w:rsidR="000E1FF9" w:rsidRDefault="000E1FF9" w:rsidP="00083DE4">
      <w:pPr>
        <w:spacing w:after="0" w:line="240" w:lineRule="auto"/>
        <w:ind w:left="4253" w:hanging="17"/>
        <w:jc w:val="both"/>
        <w:rPr>
          <w:rFonts w:ascii="Times New Roman" w:hAnsi="Times New Roman" w:cs="Times New Roman"/>
          <w:sz w:val="24"/>
          <w:szCs w:val="24"/>
          <w:lang w:eastAsia="it-IT"/>
        </w:rPr>
      </w:pPr>
    </w:p>
    <w:p w14:paraId="08EC2147" w14:textId="77777777" w:rsidR="000E1FF9" w:rsidRDefault="000E1FF9" w:rsidP="000E1FF9">
      <w:pPr>
        <w:spacing w:after="0" w:line="240" w:lineRule="auto"/>
        <w:ind w:left="4253" w:hanging="17"/>
        <w:jc w:val="both"/>
        <w:rPr>
          <w:rFonts w:ascii="Times New Roman" w:hAnsi="Times New Roman" w:cs="Times New Roman"/>
          <w:sz w:val="24"/>
          <w:szCs w:val="24"/>
          <w:lang w:eastAsia="it-IT"/>
        </w:rPr>
      </w:pPr>
    </w:p>
    <w:p w14:paraId="162CC8F0" w14:textId="2A1BD5F7" w:rsidR="000E1FF9" w:rsidRDefault="000E1FF9" w:rsidP="000E1FF9">
      <w:pPr>
        <w:spacing w:after="0" w:line="240" w:lineRule="auto"/>
        <w:ind w:left="4253" w:hanging="17"/>
        <w:jc w:val="both"/>
        <w:rPr>
          <w:rFonts w:ascii="Times New Roman" w:hAnsi="Times New Roman" w:cs="Times New Roman"/>
          <w:sz w:val="24"/>
          <w:szCs w:val="24"/>
          <w:lang w:eastAsia="it-IT"/>
        </w:rPr>
      </w:pPr>
      <w:r>
        <w:rPr>
          <w:rFonts w:ascii="Times New Roman" w:hAnsi="Times New Roman" w:cs="Times New Roman"/>
          <w:sz w:val="24"/>
          <w:szCs w:val="24"/>
          <w:lang w:eastAsia="it-IT"/>
        </w:rPr>
        <w:t>Al Magnifico Rettore</w:t>
      </w:r>
    </w:p>
    <w:p w14:paraId="4A616A03" w14:textId="77777777" w:rsidR="000E1FF9" w:rsidRDefault="000E1FF9" w:rsidP="000E1FF9">
      <w:pPr>
        <w:spacing w:after="0" w:line="240" w:lineRule="auto"/>
        <w:ind w:left="4253" w:hanging="17"/>
        <w:jc w:val="both"/>
        <w:rPr>
          <w:rFonts w:ascii="Times New Roman" w:hAnsi="Times New Roman" w:cs="Times New Roman"/>
          <w:sz w:val="24"/>
          <w:szCs w:val="24"/>
          <w:lang w:eastAsia="it-IT"/>
        </w:rPr>
      </w:pPr>
    </w:p>
    <w:p w14:paraId="311C1DF0" w14:textId="42D0412E" w:rsidR="00083DE4" w:rsidRDefault="00083DE4" w:rsidP="000E1FF9">
      <w:pPr>
        <w:spacing w:after="0" w:line="240" w:lineRule="auto"/>
        <w:ind w:left="4253" w:hanging="17"/>
        <w:jc w:val="both"/>
        <w:rPr>
          <w:rFonts w:ascii="Times New Roman" w:hAnsi="Times New Roman" w:cs="Times New Roman"/>
          <w:sz w:val="24"/>
          <w:szCs w:val="24"/>
          <w:lang w:eastAsia="it-IT"/>
        </w:rPr>
      </w:pPr>
      <w:r>
        <w:rPr>
          <w:rFonts w:ascii="Times New Roman" w:hAnsi="Times New Roman" w:cs="Times New Roman"/>
          <w:sz w:val="24"/>
          <w:szCs w:val="24"/>
          <w:lang w:eastAsia="it-IT"/>
        </w:rPr>
        <w:t>Al Direttore Generale</w:t>
      </w:r>
    </w:p>
    <w:p w14:paraId="53BE33A6" w14:textId="77777777" w:rsidR="000E1FF9" w:rsidRDefault="000E1FF9" w:rsidP="000E1FF9">
      <w:pPr>
        <w:spacing w:after="0" w:line="240" w:lineRule="auto"/>
        <w:ind w:left="4253" w:hanging="17"/>
        <w:jc w:val="both"/>
        <w:rPr>
          <w:rFonts w:ascii="Times New Roman" w:hAnsi="Times New Roman" w:cs="Times New Roman"/>
          <w:sz w:val="24"/>
          <w:szCs w:val="24"/>
          <w:lang w:eastAsia="it-IT"/>
        </w:rPr>
      </w:pPr>
    </w:p>
    <w:p w14:paraId="1EB55C20" w14:textId="77777777" w:rsidR="00083DE4" w:rsidRDefault="00083DE4" w:rsidP="00083DE4">
      <w:pPr>
        <w:spacing w:after="0" w:line="240" w:lineRule="auto"/>
        <w:ind w:left="4111" w:hanging="567"/>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e p.c.   A tutto il personale Tecnico, Amministrativo, </w:t>
      </w:r>
    </w:p>
    <w:p w14:paraId="2E9C0C98" w14:textId="77777777" w:rsidR="00083DE4" w:rsidRDefault="00083DE4" w:rsidP="00083DE4">
      <w:pPr>
        <w:spacing w:after="0" w:line="240" w:lineRule="auto"/>
        <w:ind w:left="4253" w:hanging="17"/>
        <w:jc w:val="both"/>
        <w:rPr>
          <w:rFonts w:ascii="Times New Roman" w:hAnsi="Times New Roman" w:cs="Times New Roman"/>
          <w:sz w:val="24"/>
          <w:szCs w:val="24"/>
          <w:lang w:eastAsia="it-IT"/>
        </w:rPr>
      </w:pPr>
      <w:r>
        <w:rPr>
          <w:rFonts w:ascii="Times New Roman" w:hAnsi="Times New Roman" w:cs="Times New Roman"/>
          <w:sz w:val="24"/>
          <w:szCs w:val="24"/>
          <w:lang w:eastAsia="it-IT"/>
        </w:rPr>
        <w:t>Bibliotecario e CEL</w:t>
      </w:r>
    </w:p>
    <w:p w14:paraId="339BFC4F" w14:textId="77777777" w:rsidR="00083DE4" w:rsidRDefault="00083DE4" w:rsidP="00083DE4">
      <w:pPr>
        <w:spacing w:after="0" w:line="240" w:lineRule="auto"/>
        <w:ind w:left="4253" w:hanging="17"/>
        <w:jc w:val="both"/>
        <w:rPr>
          <w:rFonts w:ascii="Times New Roman" w:hAnsi="Times New Roman" w:cs="Times New Roman"/>
          <w:sz w:val="24"/>
          <w:szCs w:val="24"/>
          <w:lang w:eastAsia="it-IT"/>
        </w:rPr>
      </w:pPr>
    </w:p>
    <w:p w14:paraId="022B3B6B" w14:textId="77777777" w:rsidR="00083DE4" w:rsidRDefault="00083DE4" w:rsidP="00083DE4">
      <w:pPr>
        <w:spacing w:after="0" w:line="240" w:lineRule="auto"/>
        <w:ind w:left="4253" w:hanging="17"/>
        <w:jc w:val="both"/>
        <w:rPr>
          <w:rFonts w:ascii="Times New Roman" w:hAnsi="Times New Roman" w:cs="Times New Roman"/>
          <w:sz w:val="24"/>
          <w:szCs w:val="24"/>
          <w:lang w:eastAsia="it-IT"/>
        </w:rPr>
      </w:pPr>
      <w:r>
        <w:rPr>
          <w:rFonts w:ascii="Times New Roman" w:hAnsi="Times New Roman" w:cs="Times New Roman"/>
          <w:sz w:val="24"/>
          <w:szCs w:val="24"/>
          <w:lang w:eastAsia="it-IT"/>
        </w:rPr>
        <w:t>Università degli Studi di Bari Aldo Moro</w:t>
      </w:r>
    </w:p>
    <w:p w14:paraId="4F932DBE" w14:textId="77777777" w:rsidR="00083DE4" w:rsidRDefault="00083DE4" w:rsidP="00083DE4">
      <w:pPr>
        <w:spacing w:after="0" w:line="240" w:lineRule="auto"/>
        <w:jc w:val="both"/>
        <w:rPr>
          <w:rFonts w:ascii="Times New Roman" w:hAnsi="Times New Roman" w:cs="Times New Roman"/>
          <w:sz w:val="24"/>
          <w:szCs w:val="24"/>
          <w:lang w:eastAsia="it-IT"/>
        </w:rPr>
      </w:pPr>
    </w:p>
    <w:p w14:paraId="5C4EC2DE" w14:textId="77777777" w:rsidR="00083DE4" w:rsidRDefault="00083DE4" w:rsidP="00083DE4">
      <w:pPr>
        <w:spacing w:after="0"/>
        <w:ind w:left="-142" w:firstLine="2"/>
        <w:jc w:val="center"/>
        <w:rPr>
          <w:rFonts w:ascii="Times New Roman" w:hAnsi="Times New Roman" w:cs="Times New Roman"/>
          <w:color w:val="FF0000"/>
          <w:sz w:val="36"/>
          <w:szCs w:val="48"/>
        </w:rPr>
      </w:pPr>
    </w:p>
    <w:p w14:paraId="1E47DD4B" w14:textId="77777777" w:rsidR="00CE0F72" w:rsidRPr="00CE0F72" w:rsidRDefault="00CE0F72" w:rsidP="00CE0F72">
      <w:pPr>
        <w:pStyle w:val="v1v1v1msonormal"/>
        <w:jc w:val="both"/>
        <w:rPr>
          <w:rFonts w:ascii="Times New Roman" w:hAnsi="Times New Roman" w:cs="Times New Roman"/>
          <w:sz w:val="24"/>
          <w:szCs w:val="24"/>
        </w:rPr>
      </w:pPr>
      <w:r w:rsidRPr="00CE0F72">
        <w:rPr>
          <w:rFonts w:ascii="Times New Roman" w:hAnsi="Times New Roman" w:cs="Times New Roman"/>
          <w:sz w:val="24"/>
          <w:szCs w:val="24"/>
        </w:rPr>
        <w:t xml:space="preserve">Oggetto: </w:t>
      </w:r>
      <w:r w:rsidRPr="00CE0F72">
        <w:rPr>
          <w:rFonts w:ascii="Times New Roman" w:hAnsi="Times New Roman" w:cs="Times New Roman"/>
          <w:b/>
          <w:bCs/>
          <w:sz w:val="24"/>
          <w:szCs w:val="24"/>
        </w:rPr>
        <w:t>definizione questioni sospese e prosecuzione dei Tavoli Tecnici</w:t>
      </w:r>
    </w:p>
    <w:p w14:paraId="37CE22DB" w14:textId="77777777" w:rsidR="00CE0F72" w:rsidRPr="00CE0F72" w:rsidRDefault="00CE0F72" w:rsidP="00CE0F72">
      <w:pPr>
        <w:pStyle w:val="v1v1v1msonormal"/>
        <w:jc w:val="both"/>
        <w:rPr>
          <w:rFonts w:ascii="Times New Roman" w:hAnsi="Times New Roman" w:cs="Times New Roman"/>
          <w:sz w:val="24"/>
          <w:szCs w:val="24"/>
        </w:rPr>
      </w:pPr>
      <w:r w:rsidRPr="00CE0F72">
        <w:rPr>
          <w:rFonts w:ascii="Times New Roman" w:hAnsi="Times New Roman" w:cs="Times New Roman"/>
          <w:sz w:val="24"/>
          <w:szCs w:val="24"/>
        </w:rPr>
        <w:t>In vista della piena ripresa delle attività lavorative, è opportuno richiamare l'attenzione sulle questioni su cui la parte sindacale e la parte pubblica stanno lavorando da tempo.</w:t>
      </w:r>
    </w:p>
    <w:p w14:paraId="1CEBAF8D" w14:textId="4D0E0A7A" w:rsidR="00CE0F72" w:rsidRPr="00CE0F72" w:rsidRDefault="00CE0F72" w:rsidP="00CE0F72">
      <w:pPr>
        <w:pStyle w:val="v1v1v1msonormal"/>
        <w:jc w:val="both"/>
        <w:rPr>
          <w:rFonts w:ascii="Times New Roman" w:hAnsi="Times New Roman" w:cs="Times New Roman"/>
          <w:sz w:val="24"/>
          <w:szCs w:val="24"/>
        </w:rPr>
      </w:pPr>
      <w:r w:rsidRPr="00CE0F72">
        <w:rPr>
          <w:rFonts w:ascii="Times New Roman" w:hAnsi="Times New Roman" w:cs="Times New Roman"/>
          <w:sz w:val="24"/>
          <w:szCs w:val="24"/>
        </w:rPr>
        <w:t>Di seguito le tematiche più importanti in attesa di definizione:</w:t>
      </w:r>
    </w:p>
    <w:p w14:paraId="18BA8453" w14:textId="00A23F42" w:rsidR="00CE0F72" w:rsidRPr="00CE0F72" w:rsidRDefault="00CE0F72" w:rsidP="00CE0F72">
      <w:pPr>
        <w:pStyle w:val="v1v1v1msonormal"/>
        <w:numPr>
          <w:ilvl w:val="0"/>
          <w:numId w:val="6"/>
        </w:numPr>
        <w:jc w:val="both"/>
        <w:rPr>
          <w:rFonts w:ascii="Times New Roman" w:hAnsi="Times New Roman" w:cs="Times New Roman"/>
          <w:sz w:val="24"/>
          <w:szCs w:val="24"/>
        </w:rPr>
      </w:pPr>
      <w:r w:rsidRPr="00CE0F72">
        <w:rPr>
          <w:rFonts w:ascii="Times New Roman" w:hAnsi="Times New Roman" w:cs="Times New Roman"/>
          <w:sz w:val="24"/>
          <w:szCs w:val="24"/>
        </w:rPr>
        <w:t xml:space="preserve">Criteri di ripartizione del fondo e costituzione art. 119 e Ipotesi di accordo relativo al </w:t>
      </w:r>
      <w:r w:rsidRPr="00CE0F72">
        <w:rPr>
          <w:rFonts w:ascii="Times New Roman" w:hAnsi="Times New Roman" w:cs="Times New Roman"/>
          <w:b/>
          <w:bCs/>
          <w:sz w:val="24"/>
          <w:szCs w:val="24"/>
        </w:rPr>
        <w:t>“Trattamento Economico Accessorio 2024”</w:t>
      </w:r>
      <w:r w:rsidRPr="00CE0F72">
        <w:rPr>
          <w:rFonts w:ascii="Times New Roman" w:hAnsi="Times New Roman" w:cs="Times New Roman"/>
          <w:sz w:val="24"/>
          <w:szCs w:val="24"/>
        </w:rPr>
        <w:t xml:space="preserve"> (</w:t>
      </w:r>
      <w:r w:rsidRPr="00CE0F72">
        <w:rPr>
          <w:rFonts w:ascii="Times New Roman" w:hAnsi="Times New Roman" w:cs="Times New Roman"/>
          <w:b/>
          <w:bCs/>
          <w:sz w:val="24"/>
          <w:szCs w:val="24"/>
        </w:rPr>
        <w:t>ad oggi il fondo non è stato ancora certificato nel suo totale</w:t>
      </w:r>
      <w:r w:rsidRPr="00CE0F72">
        <w:rPr>
          <w:rFonts w:ascii="Times New Roman" w:hAnsi="Times New Roman" w:cs="Times New Roman"/>
          <w:sz w:val="24"/>
          <w:szCs w:val="24"/>
        </w:rPr>
        <w:t>);</w:t>
      </w:r>
    </w:p>
    <w:p w14:paraId="46731E4C" w14:textId="295A2ED6" w:rsidR="00CE0F72" w:rsidRPr="00CE0F72" w:rsidRDefault="00CE0F72" w:rsidP="00CE0F72">
      <w:pPr>
        <w:pStyle w:val="v1v1v1msonormal"/>
        <w:numPr>
          <w:ilvl w:val="0"/>
          <w:numId w:val="6"/>
        </w:numPr>
        <w:jc w:val="both"/>
        <w:rPr>
          <w:rFonts w:ascii="Times New Roman" w:hAnsi="Times New Roman" w:cs="Times New Roman"/>
          <w:sz w:val="24"/>
          <w:szCs w:val="24"/>
        </w:rPr>
      </w:pPr>
      <w:r w:rsidRPr="00CE0F72">
        <w:rPr>
          <w:rFonts w:ascii="Times New Roman" w:hAnsi="Times New Roman" w:cs="Times New Roman"/>
          <w:sz w:val="24"/>
          <w:szCs w:val="24"/>
        </w:rPr>
        <w:t>Criteri di ripartizione del fondo e costituzione art. 121 e Ipotesi di accordo relativo al “</w:t>
      </w:r>
      <w:r w:rsidRPr="00CE0F72">
        <w:rPr>
          <w:rFonts w:ascii="Times New Roman" w:hAnsi="Times New Roman" w:cs="Times New Roman"/>
          <w:b/>
          <w:bCs/>
          <w:sz w:val="24"/>
          <w:szCs w:val="24"/>
        </w:rPr>
        <w:t>Trattamento Economico Accessorio 2024</w:t>
      </w:r>
      <w:r w:rsidRPr="00CE0F72">
        <w:rPr>
          <w:rFonts w:ascii="Times New Roman" w:hAnsi="Times New Roman" w:cs="Times New Roman"/>
          <w:sz w:val="24"/>
          <w:szCs w:val="24"/>
        </w:rPr>
        <w:t>”;</w:t>
      </w:r>
    </w:p>
    <w:p w14:paraId="495E21A6" w14:textId="272D6A41" w:rsidR="00CE0F72" w:rsidRPr="00CE0F72" w:rsidRDefault="00CE0F72" w:rsidP="00CE0F72">
      <w:pPr>
        <w:pStyle w:val="v1v1v1msonormal"/>
        <w:numPr>
          <w:ilvl w:val="0"/>
          <w:numId w:val="6"/>
        </w:numPr>
        <w:jc w:val="both"/>
        <w:rPr>
          <w:rFonts w:ascii="Times New Roman" w:hAnsi="Times New Roman" w:cs="Times New Roman"/>
          <w:sz w:val="24"/>
          <w:szCs w:val="24"/>
        </w:rPr>
      </w:pPr>
      <w:r w:rsidRPr="00CE0F72">
        <w:rPr>
          <w:rFonts w:ascii="Times New Roman" w:hAnsi="Times New Roman" w:cs="Times New Roman"/>
          <w:sz w:val="24"/>
          <w:szCs w:val="24"/>
        </w:rPr>
        <w:t>Regolamento sui criteri per la determinazione dei valori retributivi correlati ai risultati ed al raggiungimento degli obiettivi assegnati al personale EP, nonché la quota di cui all’art. 75 comma 9 del CCNL 2006/2009;</w:t>
      </w:r>
    </w:p>
    <w:p w14:paraId="3B3DC78E" w14:textId="03E23FA7" w:rsidR="00CE0F72" w:rsidRPr="00CE0F72" w:rsidRDefault="00CE0F72" w:rsidP="00CE0F72">
      <w:pPr>
        <w:pStyle w:val="v1v1v1msonormal"/>
        <w:numPr>
          <w:ilvl w:val="0"/>
          <w:numId w:val="6"/>
        </w:numPr>
        <w:jc w:val="both"/>
        <w:rPr>
          <w:rFonts w:ascii="Times New Roman" w:hAnsi="Times New Roman" w:cs="Times New Roman"/>
          <w:sz w:val="24"/>
          <w:szCs w:val="24"/>
        </w:rPr>
      </w:pPr>
      <w:r w:rsidRPr="00CE0F72">
        <w:rPr>
          <w:rFonts w:ascii="Times New Roman" w:hAnsi="Times New Roman" w:cs="Times New Roman"/>
          <w:sz w:val="24"/>
          <w:szCs w:val="24"/>
        </w:rPr>
        <w:t>scadenza a fine dicembre di tutte le posizioni organizzative: confronto circa i “</w:t>
      </w:r>
      <w:r w:rsidRPr="00CE0F72">
        <w:rPr>
          <w:rFonts w:ascii="Times New Roman" w:hAnsi="Times New Roman" w:cs="Times New Roman"/>
          <w:b/>
          <w:bCs/>
          <w:sz w:val="24"/>
          <w:szCs w:val="24"/>
        </w:rPr>
        <w:t>criteri per il conferimento degli Incarichi di Posizione Organizzativa e Professionale e Regolamentazione delle Dimissioni dal Ruolo</w:t>
      </w:r>
      <w:r w:rsidRPr="00CE0F72">
        <w:rPr>
          <w:rFonts w:ascii="Times New Roman" w:hAnsi="Times New Roman" w:cs="Times New Roman"/>
          <w:sz w:val="24"/>
          <w:szCs w:val="24"/>
        </w:rPr>
        <w:t>”;</w:t>
      </w:r>
    </w:p>
    <w:p w14:paraId="52DC23F7" w14:textId="2F38FF65" w:rsidR="00CE0F72" w:rsidRPr="00CE0F72" w:rsidRDefault="00CE0F72" w:rsidP="00CE0F72">
      <w:pPr>
        <w:pStyle w:val="Paragrafoelenco"/>
        <w:numPr>
          <w:ilvl w:val="0"/>
          <w:numId w:val="6"/>
        </w:numPr>
        <w:spacing w:after="0" w:line="276" w:lineRule="auto"/>
        <w:jc w:val="both"/>
        <w:rPr>
          <w:rFonts w:ascii="Times New Roman" w:hAnsi="Times New Roman" w:cs="Times New Roman"/>
          <w:sz w:val="24"/>
          <w:szCs w:val="24"/>
        </w:rPr>
      </w:pPr>
      <w:r w:rsidRPr="00CE0F72">
        <w:rPr>
          <w:rFonts w:ascii="Times New Roman" w:hAnsi="Times New Roman" w:cs="Times New Roman"/>
          <w:sz w:val="24"/>
          <w:szCs w:val="24"/>
        </w:rPr>
        <w:t>che fine ha fatto la revisione del “</w:t>
      </w:r>
      <w:r w:rsidRPr="00CE0F72">
        <w:rPr>
          <w:rFonts w:ascii="Times New Roman" w:hAnsi="Times New Roman" w:cs="Times New Roman"/>
          <w:b/>
          <w:sz w:val="24"/>
          <w:szCs w:val="24"/>
        </w:rPr>
        <w:t>Regolamento per la disciplina del Fondo di Ateneo per la premialità, ai sensi della Legge n. 240/2010</w:t>
      </w:r>
      <w:r>
        <w:t>”,</w:t>
      </w:r>
      <w:r w:rsidRPr="00CE0F72">
        <w:rPr>
          <w:rFonts w:ascii="Times New Roman" w:hAnsi="Times New Roman" w:cs="Times New Roman"/>
          <w:sz w:val="24"/>
          <w:szCs w:val="24"/>
        </w:rPr>
        <w:t xml:space="preserve"> </w:t>
      </w:r>
      <w:r w:rsidRPr="00CE0F72">
        <w:rPr>
          <w:rFonts w:ascii="Times New Roman" w:hAnsi="Times New Roman" w:cs="Times New Roman"/>
          <w:bCs/>
          <w:sz w:val="24"/>
          <w:szCs w:val="24"/>
        </w:rPr>
        <w:t>ai sensi dell'art. 1, comma 329, della legge 232/2016? I fondi dei progetti degli anni passati quando verranno messi sui fondi art. 119 e 121 del nuovo CCNL?</w:t>
      </w:r>
      <w:r w:rsidRPr="00CE0F72">
        <w:rPr>
          <w:rFonts w:ascii="Times New Roman" w:hAnsi="Times New Roman" w:cs="Times New Roman"/>
          <w:sz w:val="24"/>
          <w:szCs w:val="24"/>
        </w:rPr>
        <w:t xml:space="preserve"> </w:t>
      </w:r>
    </w:p>
    <w:p w14:paraId="1D573FFB" w14:textId="160E7F47" w:rsidR="00CE0F72" w:rsidRPr="00CE0F72" w:rsidRDefault="00CE0F72" w:rsidP="00CE0F72">
      <w:pPr>
        <w:pStyle w:val="v1v1v1msonormal"/>
        <w:numPr>
          <w:ilvl w:val="0"/>
          <w:numId w:val="6"/>
        </w:numPr>
        <w:jc w:val="both"/>
        <w:rPr>
          <w:rFonts w:ascii="Times New Roman" w:hAnsi="Times New Roman" w:cs="Times New Roman"/>
          <w:sz w:val="24"/>
          <w:szCs w:val="24"/>
        </w:rPr>
      </w:pPr>
      <w:r w:rsidRPr="00CE0F72">
        <w:rPr>
          <w:rFonts w:ascii="Times New Roman" w:hAnsi="Times New Roman" w:cs="Times New Roman"/>
          <w:sz w:val="24"/>
          <w:szCs w:val="24"/>
        </w:rPr>
        <w:t xml:space="preserve">Welfare aziendale: incontro per discutere sulla legge n. 213 del 30 dicembre 2023 che ha innalzato, per il 2024, la soglia di esenzione per l’assegnazione dei fringe benefit da parte del datore di lavoro </w:t>
      </w:r>
      <w:r w:rsidRPr="00CE0F72">
        <w:rPr>
          <w:rFonts w:ascii="Times New Roman" w:hAnsi="Times New Roman" w:cs="Times New Roman"/>
          <w:b/>
          <w:bCs/>
          <w:sz w:val="24"/>
          <w:szCs w:val="24"/>
        </w:rPr>
        <w:t>fino a 1.000 euro</w:t>
      </w:r>
      <w:r w:rsidRPr="00CE0F72">
        <w:rPr>
          <w:rFonts w:ascii="Times New Roman" w:hAnsi="Times New Roman" w:cs="Times New Roman"/>
          <w:b/>
          <w:bCs/>
          <w:sz w:val="24"/>
          <w:szCs w:val="24"/>
        </w:rPr>
        <w:t xml:space="preserve"> per tutti</w:t>
      </w:r>
      <w:r w:rsidRPr="00CE0F72">
        <w:rPr>
          <w:rFonts w:ascii="Times New Roman" w:hAnsi="Times New Roman" w:cs="Times New Roman"/>
          <w:sz w:val="24"/>
          <w:szCs w:val="24"/>
        </w:rPr>
        <w:t>, e fino a 2.000 euro, per i dipendenti con figli a carico;</w:t>
      </w:r>
    </w:p>
    <w:p w14:paraId="5E1604BE" w14:textId="77777777" w:rsidR="00CE0F72" w:rsidRDefault="00CE0F72" w:rsidP="00CE0F72">
      <w:pPr>
        <w:pStyle w:val="v1v1v1msonormal"/>
        <w:numPr>
          <w:ilvl w:val="0"/>
          <w:numId w:val="6"/>
        </w:numPr>
        <w:jc w:val="both"/>
        <w:rPr>
          <w:rFonts w:ascii="Times New Roman" w:hAnsi="Times New Roman" w:cs="Times New Roman"/>
          <w:sz w:val="24"/>
          <w:szCs w:val="24"/>
        </w:rPr>
      </w:pPr>
      <w:r w:rsidRPr="00CE0F72">
        <w:rPr>
          <w:rFonts w:ascii="Times New Roman" w:hAnsi="Times New Roman" w:cs="Times New Roman"/>
          <w:b/>
          <w:bCs/>
          <w:sz w:val="24"/>
          <w:szCs w:val="24"/>
        </w:rPr>
        <w:t>Progressioni di Carriera</w:t>
      </w:r>
      <w:r w:rsidRPr="00CE0F72">
        <w:rPr>
          <w:rFonts w:ascii="Times New Roman" w:hAnsi="Times New Roman" w:cs="Times New Roman"/>
          <w:sz w:val="24"/>
          <w:szCs w:val="24"/>
        </w:rPr>
        <w:t>: aggiornamenti;</w:t>
      </w:r>
    </w:p>
    <w:p w14:paraId="72FD6879" w14:textId="2D02C395" w:rsidR="00CE0F72" w:rsidRPr="00CE0F72" w:rsidRDefault="00CE0F72" w:rsidP="00CE0F72">
      <w:pPr>
        <w:pStyle w:val="v1v1v1msonormal"/>
        <w:numPr>
          <w:ilvl w:val="0"/>
          <w:numId w:val="6"/>
        </w:numPr>
        <w:jc w:val="both"/>
        <w:rPr>
          <w:rFonts w:ascii="Times New Roman" w:hAnsi="Times New Roman" w:cs="Times New Roman"/>
          <w:sz w:val="24"/>
          <w:szCs w:val="24"/>
        </w:rPr>
      </w:pPr>
      <w:r w:rsidRPr="00CE0F72">
        <w:rPr>
          <w:rFonts w:ascii="Times New Roman" w:eastAsia="Times New Roman" w:hAnsi="Times New Roman" w:cs="Times New Roman"/>
          <w:sz w:val="24"/>
          <w:szCs w:val="24"/>
        </w:rPr>
        <w:t>Proseguimento dei tavoli tecnici stabiliti con la parte Pubblica, per esaminare delle modifiche ai Regolamenti inerenti ai:</w:t>
      </w:r>
    </w:p>
    <w:p w14:paraId="7E9DD660" w14:textId="77777777" w:rsidR="00CE0F72" w:rsidRDefault="00CE0F72" w:rsidP="00CE0F72">
      <w:pPr>
        <w:pStyle w:val="Paragrafoelenco"/>
        <w:numPr>
          <w:ilvl w:val="1"/>
          <w:numId w:val="1"/>
        </w:numPr>
        <w:spacing w:before="100" w:after="100" w:line="252" w:lineRule="auto"/>
        <w:jc w:val="both"/>
        <w:rPr>
          <w:rFonts w:ascii="Times New Roman" w:eastAsia="Times New Roman" w:hAnsi="Times New Roman" w:cs="Times New Roman"/>
          <w:sz w:val="24"/>
          <w:szCs w:val="24"/>
        </w:rPr>
      </w:pPr>
      <w:r w:rsidRPr="006E16DD">
        <w:rPr>
          <w:rFonts w:ascii="Times New Roman" w:eastAsia="Times New Roman" w:hAnsi="Times New Roman" w:cs="Times New Roman"/>
          <w:sz w:val="24"/>
          <w:szCs w:val="24"/>
        </w:rPr>
        <w:lastRenderedPageBreak/>
        <w:t>revisione del “</w:t>
      </w:r>
      <w:r w:rsidRPr="006E16DD">
        <w:rPr>
          <w:rFonts w:ascii="Times New Roman" w:eastAsia="Times New Roman" w:hAnsi="Times New Roman" w:cs="Times New Roman"/>
          <w:b/>
          <w:bCs/>
          <w:sz w:val="24"/>
          <w:szCs w:val="24"/>
        </w:rPr>
        <w:t>Regolamento recante norme di attuazione dell’art. 43, comma 4, della legge 27 dicembre 1997, n. 449, in materia di prestazioni e servizi per i quali richiedere un contributo da parte dell’utenza</w:t>
      </w:r>
      <w:r w:rsidRPr="006E16DD">
        <w:rPr>
          <w:rFonts w:ascii="Times New Roman" w:eastAsia="Times New Roman" w:hAnsi="Times New Roman" w:cs="Times New Roman"/>
          <w:sz w:val="24"/>
          <w:szCs w:val="24"/>
        </w:rPr>
        <w:t>”;</w:t>
      </w:r>
    </w:p>
    <w:p w14:paraId="08361AC9" w14:textId="77777777" w:rsidR="00CE0F72" w:rsidRPr="00C70213" w:rsidRDefault="00CE0F72" w:rsidP="00CE0F72">
      <w:pPr>
        <w:pStyle w:val="Paragrafoelenco"/>
        <w:numPr>
          <w:ilvl w:val="1"/>
          <w:numId w:val="1"/>
        </w:numPr>
        <w:spacing w:before="100" w:after="100" w:line="252" w:lineRule="auto"/>
        <w:jc w:val="both"/>
        <w:rPr>
          <w:rFonts w:ascii="Times New Roman" w:eastAsia="Times New Roman" w:hAnsi="Times New Roman" w:cs="Times New Roman"/>
          <w:sz w:val="24"/>
          <w:szCs w:val="24"/>
        </w:rPr>
      </w:pPr>
      <w:r w:rsidRPr="00C70213">
        <w:rPr>
          <w:rFonts w:ascii="Times New Roman" w:eastAsia="Times New Roman" w:hAnsi="Times New Roman" w:cs="Times New Roman"/>
          <w:sz w:val="24"/>
          <w:szCs w:val="24"/>
        </w:rPr>
        <w:t>revisione del “</w:t>
      </w:r>
      <w:r w:rsidRPr="00C70213">
        <w:rPr>
          <w:rStyle w:val="Enfasicorsivo"/>
          <w:rFonts w:ascii="Times New Roman" w:hAnsi="Times New Roman" w:cs="Times New Roman"/>
          <w:b/>
          <w:bCs/>
          <w:i w:val="0"/>
          <w:iCs w:val="0"/>
          <w:sz w:val="24"/>
          <w:szCs w:val="24"/>
        </w:rPr>
        <w:t>Criteri di priorità per la concessione di permessi straordinari retribuiti per il diritto allo e modalità di certificazione. Congedi per la formazione</w:t>
      </w:r>
      <w:r w:rsidRPr="00C70213">
        <w:rPr>
          <w:rFonts w:ascii="Times New Roman" w:eastAsia="Times New Roman" w:hAnsi="Times New Roman" w:cs="Times New Roman"/>
          <w:sz w:val="24"/>
          <w:szCs w:val="24"/>
        </w:rPr>
        <w:t>”;</w:t>
      </w:r>
    </w:p>
    <w:p w14:paraId="1EAE58E1" w14:textId="77777777" w:rsidR="00CE0F72" w:rsidRPr="006E16DD" w:rsidRDefault="00CE0F72" w:rsidP="00CE0F72">
      <w:pPr>
        <w:pStyle w:val="Paragrafoelenco"/>
        <w:numPr>
          <w:ilvl w:val="1"/>
          <w:numId w:val="1"/>
        </w:numPr>
        <w:spacing w:before="100" w:after="100" w:line="252" w:lineRule="auto"/>
        <w:jc w:val="both"/>
        <w:rPr>
          <w:rFonts w:ascii="Times New Roman" w:eastAsia="Times New Roman" w:hAnsi="Times New Roman" w:cs="Times New Roman"/>
          <w:sz w:val="24"/>
          <w:szCs w:val="24"/>
        </w:rPr>
      </w:pPr>
      <w:r w:rsidRPr="00EB0DA6">
        <w:rPr>
          <w:rFonts w:ascii="Times New Roman" w:eastAsia="Times New Roman" w:hAnsi="Times New Roman" w:cs="Times New Roman"/>
          <w:b/>
          <w:bCs/>
          <w:sz w:val="24"/>
          <w:szCs w:val="24"/>
        </w:rPr>
        <w:t>progressioni orizzontali</w:t>
      </w:r>
      <w:r>
        <w:rPr>
          <w:rFonts w:ascii="Times New Roman" w:eastAsia="Times New Roman" w:hAnsi="Times New Roman" w:cs="Times New Roman"/>
          <w:sz w:val="24"/>
          <w:szCs w:val="24"/>
        </w:rPr>
        <w:t>: siamo aspettando la data di convocazione;</w:t>
      </w:r>
    </w:p>
    <w:p w14:paraId="21946AA2" w14:textId="77777777" w:rsidR="00CE0F72" w:rsidRPr="006E16DD" w:rsidRDefault="00CE0F72" w:rsidP="00CE0F72">
      <w:pPr>
        <w:pStyle w:val="Paragrafoelenco"/>
        <w:numPr>
          <w:ilvl w:val="1"/>
          <w:numId w:val="1"/>
        </w:numPr>
        <w:spacing w:before="100" w:after="100" w:line="252" w:lineRule="auto"/>
        <w:jc w:val="both"/>
        <w:rPr>
          <w:rFonts w:ascii="Times New Roman" w:eastAsia="Times New Roman" w:hAnsi="Times New Roman" w:cs="Times New Roman"/>
          <w:sz w:val="24"/>
          <w:szCs w:val="24"/>
        </w:rPr>
      </w:pPr>
      <w:r w:rsidRPr="006E16DD">
        <w:rPr>
          <w:rFonts w:ascii="Times New Roman" w:eastAsia="Times New Roman" w:hAnsi="Times New Roman" w:cs="Times New Roman"/>
          <w:b/>
          <w:bCs/>
          <w:sz w:val="24"/>
          <w:szCs w:val="24"/>
        </w:rPr>
        <w:t>protocollo di disciplina delle relazioni sindacali</w:t>
      </w:r>
      <w:r w:rsidRPr="006E16DD">
        <w:rPr>
          <w:rFonts w:ascii="Times New Roman" w:eastAsia="Times New Roman" w:hAnsi="Times New Roman" w:cs="Times New Roman"/>
          <w:sz w:val="24"/>
          <w:szCs w:val="24"/>
        </w:rPr>
        <w:t>.</w:t>
      </w:r>
    </w:p>
    <w:p w14:paraId="579EEAC5" w14:textId="566D3E60" w:rsidR="00CE0F72" w:rsidRPr="00CE0F72" w:rsidRDefault="00CE0F72" w:rsidP="00CE0F72">
      <w:pPr>
        <w:pStyle w:val="v1v1v1msonormal"/>
        <w:jc w:val="both"/>
        <w:rPr>
          <w:rFonts w:ascii="Times New Roman" w:hAnsi="Times New Roman" w:cs="Times New Roman"/>
          <w:sz w:val="24"/>
          <w:szCs w:val="24"/>
        </w:rPr>
      </w:pPr>
      <w:r w:rsidRPr="00CE0F72">
        <w:rPr>
          <w:rFonts w:ascii="Times New Roman" w:hAnsi="Times New Roman" w:cs="Times New Roman"/>
          <w:sz w:val="24"/>
          <w:szCs w:val="24"/>
        </w:rPr>
        <w:t xml:space="preserve">Inoltre, si chiede </w:t>
      </w:r>
      <w:r w:rsidRPr="00CE0F72">
        <w:rPr>
          <w:rFonts w:ascii="Times New Roman" w:hAnsi="Times New Roman" w:cs="Times New Roman"/>
          <w:b/>
          <w:bCs/>
          <w:sz w:val="24"/>
          <w:szCs w:val="24"/>
        </w:rPr>
        <w:t>un incontro</w:t>
      </w:r>
      <w:r w:rsidR="001C78ED" w:rsidRPr="001C78ED">
        <w:rPr>
          <w:rFonts w:ascii="Times New Roman" w:hAnsi="Times New Roman" w:cs="Times New Roman"/>
          <w:b/>
          <w:bCs/>
          <w:sz w:val="24"/>
          <w:szCs w:val="24"/>
        </w:rPr>
        <w:t xml:space="preserve"> urgente</w:t>
      </w:r>
      <w:r w:rsidR="001C78ED">
        <w:rPr>
          <w:rFonts w:ascii="Times New Roman" w:hAnsi="Times New Roman" w:cs="Times New Roman"/>
          <w:sz w:val="24"/>
          <w:szCs w:val="24"/>
        </w:rPr>
        <w:t>,</w:t>
      </w:r>
      <w:r w:rsidRPr="00CE0F72">
        <w:rPr>
          <w:rFonts w:ascii="Times New Roman" w:hAnsi="Times New Roman" w:cs="Times New Roman"/>
          <w:sz w:val="24"/>
          <w:szCs w:val="24"/>
        </w:rPr>
        <w:t xml:space="preserve"> per l’assegnazione del 50% delle somme previste dalla Legge di Bilancio 2022, art. 1, comma 297 – lettera b, come modificato dall’art. 5 del D.L. n. 75 del 2023, già assegnate a questa amministrazione </w:t>
      </w:r>
      <w:r w:rsidR="001C78ED">
        <w:rPr>
          <w:rFonts w:ascii="Times New Roman" w:hAnsi="Times New Roman" w:cs="Times New Roman"/>
          <w:sz w:val="24"/>
          <w:szCs w:val="24"/>
        </w:rPr>
        <w:t xml:space="preserve">per </w:t>
      </w:r>
      <w:r w:rsidRPr="00CE0F72">
        <w:rPr>
          <w:rFonts w:ascii="Times New Roman" w:hAnsi="Times New Roman" w:cs="Times New Roman"/>
          <w:sz w:val="24"/>
          <w:szCs w:val="24"/>
        </w:rPr>
        <w:t xml:space="preserve">gli anni 2022 e 2023, e che corrispondono a </w:t>
      </w:r>
      <w:r w:rsidRPr="00CE0F72">
        <w:rPr>
          <w:rFonts w:ascii="Times New Roman" w:hAnsi="Times New Roman" w:cs="Times New Roman"/>
          <w:b/>
          <w:bCs/>
          <w:sz w:val="24"/>
          <w:szCs w:val="24"/>
        </w:rPr>
        <w:t>circa un milione e quattrocentomila euro</w:t>
      </w:r>
      <w:r w:rsidR="001C78ED">
        <w:rPr>
          <w:rFonts w:ascii="Times New Roman" w:hAnsi="Times New Roman" w:cs="Times New Roman"/>
          <w:sz w:val="24"/>
          <w:szCs w:val="24"/>
        </w:rPr>
        <w:t xml:space="preserve"> (</w:t>
      </w:r>
      <w:r w:rsidR="001C78ED" w:rsidRPr="001C78ED">
        <w:rPr>
          <w:rFonts w:ascii="Times New Roman" w:hAnsi="Times New Roman" w:cs="Times New Roman"/>
          <w:b/>
          <w:bCs/>
          <w:sz w:val="24"/>
          <w:szCs w:val="24"/>
        </w:rPr>
        <w:t>quasi 900 euro lorde per ogni lavoratore</w:t>
      </w:r>
      <w:r w:rsidR="001C78ED">
        <w:rPr>
          <w:rFonts w:ascii="Times New Roman" w:hAnsi="Times New Roman" w:cs="Times New Roman"/>
          <w:sz w:val="24"/>
          <w:szCs w:val="24"/>
        </w:rPr>
        <w:t>)</w:t>
      </w:r>
      <w:r w:rsidRPr="00CE0F72">
        <w:rPr>
          <w:rFonts w:ascii="Times New Roman" w:hAnsi="Times New Roman" w:cs="Times New Roman"/>
          <w:sz w:val="24"/>
          <w:szCs w:val="24"/>
        </w:rPr>
        <w:t>, stanziati per il personale Tecnico/Amministrativo, Bibliotecario e CEL.</w:t>
      </w:r>
    </w:p>
    <w:p w14:paraId="06A15CC4" w14:textId="6D58B775" w:rsidR="00CE0F72" w:rsidRPr="00CE0F72" w:rsidRDefault="00CE0F72" w:rsidP="00CE0F72">
      <w:pPr>
        <w:pStyle w:val="v1v1v1msonormal"/>
        <w:jc w:val="both"/>
        <w:rPr>
          <w:rFonts w:ascii="Times New Roman" w:hAnsi="Times New Roman" w:cs="Times New Roman"/>
          <w:sz w:val="24"/>
          <w:szCs w:val="24"/>
        </w:rPr>
      </w:pPr>
      <w:r w:rsidRPr="00CE0F72">
        <w:rPr>
          <w:rFonts w:ascii="Times New Roman" w:hAnsi="Times New Roman" w:cs="Times New Roman"/>
          <w:sz w:val="24"/>
          <w:szCs w:val="24"/>
        </w:rPr>
        <w:t xml:space="preserve">Infine, si </w:t>
      </w:r>
      <w:r w:rsidR="001C78ED" w:rsidRPr="00CE0F72">
        <w:rPr>
          <w:rFonts w:ascii="Times New Roman" w:hAnsi="Times New Roman" w:cs="Times New Roman"/>
          <w:sz w:val="24"/>
          <w:szCs w:val="24"/>
        </w:rPr>
        <w:t>chiedono i</w:t>
      </w:r>
      <w:r w:rsidRPr="00CE0F72">
        <w:rPr>
          <w:rFonts w:ascii="Times New Roman" w:hAnsi="Times New Roman" w:cs="Times New Roman"/>
          <w:sz w:val="24"/>
          <w:szCs w:val="24"/>
        </w:rPr>
        <w:t xml:space="preserve"> dati definitivi riguardanti il numero di richieste di </w:t>
      </w:r>
      <w:r w:rsidRPr="00CE0F72">
        <w:rPr>
          <w:rFonts w:ascii="Times New Roman" w:hAnsi="Times New Roman" w:cs="Times New Roman"/>
          <w:b/>
          <w:bCs/>
          <w:sz w:val="24"/>
          <w:szCs w:val="24"/>
        </w:rPr>
        <w:t>lavoro agile</w:t>
      </w:r>
      <w:r w:rsidRPr="00CE0F72">
        <w:rPr>
          <w:rFonts w:ascii="Times New Roman" w:hAnsi="Times New Roman" w:cs="Times New Roman"/>
          <w:sz w:val="24"/>
          <w:szCs w:val="24"/>
        </w:rPr>
        <w:t xml:space="preserve"> presentate, divise per Direzione, nonché il numero dei </w:t>
      </w:r>
      <w:r w:rsidR="001C78ED" w:rsidRPr="00CE0F72">
        <w:rPr>
          <w:rFonts w:ascii="Times New Roman" w:hAnsi="Times New Roman" w:cs="Times New Roman"/>
          <w:sz w:val="24"/>
          <w:szCs w:val="24"/>
        </w:rPr>
        <w:t>ricorsi presentati</w:t>
      </w:r>
      <w:r w:rsidRPr="00CE0F72">
        <w:rPr>
          <w:rFonts w:ascii="Times New Roman" w:hAnsi="Times New Roman" w:cs="Times New Roman"/>
          <w:sz w:val="24"/>
          <w:szCs w:val="24"/>
        </w:rPr>
        <w:t xml:space="preserve"> e, tra questi, quanti hanno avuto esito positivo.</w:t>
      </w:r>
    </w:p>
    <w:p w14:paraId="77706C78" w14:textId="77777777" w:rsidR="00CE0F72" w:rsidRPr="00CE0F72" w:rsidRDefault="00CE0F72" w:rsidP="00CE0F72">
      <w:pPr>
        <w:pStyle w:val="v1v1v1msonormal"/>
        <w:jc w:val="both"/>
        <w:rPr>
          <w:rFonts w:ascii="Times New Roman" w:hAnsi="Times New Roman" w:cs="Times New Roman"/>
          <w:sz w:val="24"/>
          <w:szCs w:val="24"/>
        </w:rPr>
      </w:pPr>
      <w:r w:rsidRPr="00CE0F72">
        <w:rPr>
          <w:rFonts w:ascii="Times New Roman" w:hAnsi="Times New Roman" w:cs="Times New Roman"/>
          <w:sz w:val="24"/>
          <w:szCs w:val="24"/>
        </w:rPr>
        <w:t>In attesa di un cortese riscontro, si inviano cordiali saluti.</w:t>
      </w:r>
    </w:p>
    <w:p w14:paraId="2E465271" w14:textId="77777777" w:rsidR="00517104" w:rsidRDefault="00517104" w:rsidP="000E1FF9">
      <w:pPr>
        <w:pStyle w:val="v1v1v1msonormal"/>
        <w:jc w:val="both"/>
        <w:rPr>
          <w:rStyle w:val="Enfasicorsivo"/>
          <w:rFonts w:ascii="Times New Roman" w:hAnsi="Times New Roman" w:cs="Times New Roman"/>
          <w:i w:val="0"/>
          <w:iCs w:val="0"/>
          <w:sz w:val="24"/>
          <w:szCs w:val="24"/>
        </w:rPr>
      </w:pPr>
    </w:p>
    <w:p w14:paraId="649AC355" w14:textId="77777777" w:rsidR="001C78ED" w:rsidRPr="001C78ED" w:rsidRDefault="001C78ED" w:rsidP="001C78ED">
      <w:pPr>
        <w:pStyle w:val="v1v1v1msonormal"/>
        <w:jc w:val="both"/>
        <w:rPr>
          <w:rFonts w:ascii="Times New Roman" w:hAnsi="Times New Roman" w:cs="Times New Roman"/>
          <w:i/>
          <w:iCs/>
          <w:sz w:val="24"/>
          <w:szCs w:val="24"/>
        </w:rPr>
      </w:pPr>
      <w:r w:rsidRPr="001C78ED">
        <w:rPr>
          <w:rFonts w:ascii="Times New Roman" w:hAnsi="Times New Roman" w:cs="Times New Roman"/>
          <w:i/>
          <w:iCs/>
          <w:sz w:val="24"/>
          <w:szCs w:val="24"/>
        </w:rPr>
        <w:t>FISI - Rosalba Losito</w:t>
      </w:r>
    </w:p>
    <w:p w14:paraId="20447690" w14:textId="77777777" w:rsidR="001C78ED" w:rsidRPr="001C78ED" w:rsidRDefault="001C78ED" w:rsidP="001C78ED">
      <w:pPr>
        <w:pStyle w:val="v1v1v1msonormal"/>
        <w:jc w:val="both"/>
        <w:rPr>
          <w:rFonts w:ascii="Times New Roman" w:hAnsi="Times New Roman" w:cs="Times New Roman"/>
          <w:i/>
          <w:iCs/>
          <w:sz w:val="24"/>
          <w:szCs w:val="24"/>
        </w:rPr>
      </w:pPr>
      <w:r w:rsidRPr="001C78ED">
        <w:rPr>
          <w:rFonts w:ascii="Times New Roman" w:hAnsi="Times New Roman" w:cs="Times New Roman"/>
          <w:i/>
          <w:iCs/>
          <w:sz w:val="24"/>
          <w:szCs w:val="24"/>
        </w:rPr>
        <w:t>FGU Dip. Università - Michele Poliseno</w:t>
      </w:r>
    </w:p>
    <w:p w14:paraId="7D852E40" w14:textId="77777777" w:rsidR="001C78ED" w:rsidRPr="001C78ED" w:rsidRDefault="001C78ED" w:rsidP="001C78ED">
      <w:pPr>
        <w:pStyle w:val="v1v1v1msonormal"/>
        <w:jc w:val="both"/>
        <w:rPr>
          <w:rFonts w:ascii="Times New Roman" w:hAnsi="Times New Roman" w:cs="Times New Roman"/>
          <w:i/>
          <w:iCs/>
          <w:sz w:val="24"/>
          <w:szCs w:val="24"/>
        </w:rPr>
      </w:pPr>
      <w:r w:rsidRPr="001C78ED">
        <w:rPr>
          <w:rFonts w:ascii="Times New Roman" w:hAnsi="Times New Roman" w:cs="Times New Roman"/>
          <w:i/>
          <w:iCs/>
          <w:sz w:val="24"/>
          <w:szCs w:val="24"/>
        </w:rPr>
        <w:t>USB - Edo Renna</w:t>
      </w:r>
    </w:p>
    <w:p w14:paraId="794C5970" w14:textId="77777777" w:rsidR="001C78ED" w:rsidRPr="001C78ED" w:rsidRDefault="001C78ED" w:rsidP="001C78ED">
      <w:pPr>
        <w:pStyle w:val="v1v1v1msonormal"/>
        <w:jc w:val="both"/>
        <w:rPr>
          <w:rFonts w:ascii="Times New Roman" w:hAnsi="Times New Roman" w:cs="Times New Roman"/>
          <w:i/>
          <w:iCs/>
          <w:sz w:val="24"/>
          <w:szCs w:val="24"/>
        </w:rPr>
      </w:pPr>
      <w:r w:rsidRPr="001C78ED">
        <w:rPr>
          <w:rFonts w:ascii="Times New Roman" w:hAnsi="Times New Roman" w:cs="Times New Roman"/>
          <w:i/>
          <w:iCs/>
          <w:sz w:val="24"/>
          <w:szCs w:val="24"/>
        </w:rPr>
        <w:t>Unicobas S&amp;U - Donato Scarasciullo</w:t>
      </w:r>
    </w:p>
    <w:p w14:paraId="01101833" w14:textId="77777777" w:rsidR="001C78ED" w:rsidRPr="001C78ED" w:rsidRDefault="001C78ED" w:rsidP="001C78ED">
      <w:pPr>
        <w:pStyle w:val="v1v1v1msonormal"/>
        <w:jc w:val="both"/>
        <w:rPr>
          <w:rFonts w:ascii="Times New Roman" w:hAnsi="Times New Roman" w:cs="Times New Roman"/>
          <w:sz w:val="24"/>
          <w:szCs w:val="24"/>
        </w:rPr>
      </w:pPr>
      <w:r w:rsidRPr="001C78ED">
        <w:rPr>
          <w:rFonts w:ascii="Times New Roman" w:hAnsi="Times New Roman" w:cs="Times New Roman"/>
          <w:sz w:val="24"/>
          <w:szCs w:val="24"/>
        </w:rPr>
        <w:t> </w:t>
      </w:r>
    </w:p>
    <w:p w14:paraId="4E9F046E" w14:textId="77777777" w:rsidR="00517104" w:rsidRDefault="00517104" w:rsidP="000E1FF9">
      <w:pPr>
        <w:pStyle w:val="v1v1v1msonormal"/>
        <w:jc w:val="both"/>
        <w:rPr>
          <w:rStyle w:val="Enfasicorsivo"/>
          <w:rFonts w:ascii="Times New Roman" w:hAnsi="Times New Roman" w:cs="Times New Roman"/>
          <w:i w:val="0"/>
          <w:iCs w:val="0"/>
          <w:sz w:val="24"/>
          <w:szCs w:val="24"/>
        </w:rPr>
      </w:pPr>
    </w:p>
    <w:p w14:paraId="6DCC3D4C" w14:textId="77777777" w:rsidR="00517104" w:rsidRDefault="00517104" w:rsidP="000E1FF9">
      <w:pPr>
        <w:pStyle w:val="v1v1v1msonormal"/>
        <w:jc w:val="both"/>
        <w:rPr>
          <w:rStyle w:val="Enfasicorsivo"/>
          <w:rFonts w:ascii="Times New Roman" w:hAnsi="Times New Roman" w:cs="Times New Roman"/>
          <w:i w:val="0"/>
          <w:iCs w:val="0"/>
          <w:sz w:val="24"/>
          <w:szCs w:val="24"/>
        </w:rPr>
      </w:pPr>
    </w:p>
    <w:p w14:paraId="0E5090AA" w14:textId="77777777" w:rsidR="00517104" w:rsidRDefault="00517104" w:rsidP="000E1FF9">
      <w:pPr>
        <w:pStyle w:val="v1v1v1msonormal"/>
        <w:jc w:val="both"/>
        <w:rPr>
          <w:rStyle w:val="Enfasicorsivo"/>
          <w:rFonts w:ascii="Times New Roman" w:hAnsi="Times New Roman" w:cs="Times New Roman"/>
          <w:i w:val="0"/>
          <w:iCs w:val="0"/>
          <w:sz w:val="24"/>
          <w:szCs w:val="24"/>
        </w:rPr>
      </w:pPr>
    </w:p>
    <w:p w14:paraId="648A6F67" w14:textId="77777777" w:rsidR="00517104" w:rsidRDefault="00517104" w:rsidP="000E1FF9">
      <w:pPr>
        <w:pStyle w:val="v1v1v1msonormal"/>
        <w:jc w:val="both"/>
        <w:rPr>
          <w:rStyle w:val="Enfasicorsivo"/>
          <w:rFonts w:ascii="Times New Roman" w:hAnsi="Times New Roman" w:cs="Times New Roman"/>
          <w:i w:val="0"/>
          <w:iCs w:val="0"/>
          <w:sz w:val="24"/>
          <w:szCs w:val="24"/>
        </w:rPr>
      </w:pPr>
    </w:p>
    <w:p w14:paraId="2115F0C4" w14:textId="77777777" w:rsidR="00517104" w:rsidRDefault="00517104" w:rsidP="000E1FF9">
      <w:pPr>
        <w:pStyle w:val="v1v1v1msonormal"/>
        <w:jc w:val="both"/>
        <w:rPr>
          <w:rStyle w:val="Enfasicorsivo"/>
          <w:rFonts w:ascii="Times New Roman" w:hAnsi="Times New Roman" w:cs="Times New Roman"/>
          <w:i w:val="0"/>
          <w:iCs w:val="0"/>
          <w:sz w:val="24"/>
          <w:szCs w:val="24"/>
        </w:rPr>
      </w:pPr>
    </w:p>
    <w:p w14:paraId="76B84588" w14:textId="77777777" w:rsidR="00517104" w:rsidRDefault="00517104" w:rsidP="000E1FF9">
      <w:pPr>
        <w:pStyle w:val="v1v1v1msonormal"/>
        <w:jc w:val="both"/>
        <w:rPr>
          <w:rStyle w:val="Enfasicorsivo"/>
          <w:rFonts w:ascii="Times New Roman" w:hAnsi="Times New Roman" w:cs="Times New Roman"/>
          <w:i w:val="0"/>
          <w:iCs w:val="0"/>
          <w:sz w:val="24"/>
          <w:szCs w:val="24"/>
        </w:rPr>
      </w:pPr>
    </w:p>
    <w:p w14:paraId="26E7E0D1" w14:textId="77777777" w:rsidR="00517104" w:rsidRDefault="00517104" w:rsidP="000E1FF9">
      <w:pPr>
        <w:pStyle w:val="v1v1v1msonormal"/>
        <w:jc w:val="both"/>
        <w:rPr>
          <w:rStyle w:val="Enfasicorsivo"/>
          <w:rFonts w:ascii="Times New Roman" w:hAnsi="Times New Roman" w:cs="Times New Roman"/>
          <w:i w:val="0"/>
          <w:iCs w:val="0"/>
          <w:sz w:val="24"/>
          <w:szCs w:val="24"/>
        </w:rPr>
      </w:pPr>
    </w:p>
    <w:p w14:paraId="64011BA4" w14:textId="77777777" w:rsidR="00517104" w:rsidRDefault="00517104" w:rsidP="000E1FF9">
      <w:pPr>
        <w:pStyle w:val="v1v1v1msonormal"/>
        <w:jc w:val="both"/>
        <w:rPr>
          <w:rStyle w:val="Enfasicorsivo"/>
          <w:rFonts w:ascii="Times New Roman" w:hAnsi="Times New Roman" w:cs="Times New Roman"/>
          <w:i w:val="0"/>
          <w:iCs w:val="0"/>
          <w:sz w:val="24"/>
          <w:szCs w:val="24"/>
        </w:rPr>
      </w:pPr>
    </w:p>
    <w:p w14:paraId="051493FB" w14:textId="77777777" w:rsidR="00517104" w:rsidRDefault="00517104" w:rsidP="000E1FF9">
      <w:pPr>
        <w:pStyle w:val="v1v1v1msonormal"/>
        <w:jc w:val="both"/>
        <w:rPr>
          <w:rStyle w:val="Enfasicorsivo"/>
          <w:rFonts w:ascii="Times New Roman" w:hAnsi="Times New Roman" w:cs="Times New Roman"/>
          <w:i w:val="0"/>
          <w:iCs w:val="0"/>
          <w:sz w:val="24"/>
          <w:szCs w:val="24"/>
        </w:rPr>
      </w:pPr>
    </w:p>
    <w:p w14:paraId="4EE780F9" w14:textId="77777777" w:rsidR="00517104" w:rsidRDefault="00517104" w:rsidP="000E1FF9">
      <w:pPr>
        <w:pStyle w:val="v1v1v1msonormal"/>
        <w:jc w:val="both"/>
        <w:rPr>
          <w:rStyle w:val="Enfasicorsivo"/>
          <w:rFonts w:ascii="Times New Roman" w:hAnsi="Times New Roman" w:cs="Times New Roman"/>
          <w:i w:val="0"/>
          <w:iCs w:val="0"/>
          <w:sz w:val="24"/>
          <w:szCs w:val="24"/>
        </w:rPr>
      </w:pPr>
    </w:p>
    <w:p w14:paraId="4A52B3F2" w14:textId="77777777" w:rsidR="00517104" w:rsidRDefault="00517104" w:rsidP="000E1FF9">
      <w:pPr>
        <w:pStyle w:val="v1v1v1msonormal"/>
        <w:jc w:val="both"/>
        <w:rPr>
          <w:rStyle w:val="Enfasicorsivo"/>
          <w:rFonts w:ascii="Times New Roman" w:hAnsi="Times New Roman" w:cs="Times New Roman"/>
          <w:i w:val="0"/>
          <w:iCs w:val="0"/>
          <w:sz w:val="24"/>
          <w:szCs w:val="24"/>
        </w:rPr>
      </w:pPr>
    </w:p>
    <w:p w14:paraId="3CC68D63" w14:textId="77777777" w:rsidR="00517104" w:rsidRDefault="00517104" w:rsidP="000E1FF9">
      <w:pPr>
        <w:pStyle w:val="v1v1v1msonormal"/>
        <w:jc w:val="both"/>
        <w:rPr>
          <w:rStyle w:val="Enfasicorsivo"/>
          <w:rFonts w:ascii="Times New Roman" w:hAnsi="Times New Roman" w:cs="Times New Roman"/>
          <w:i w:val="0"/>
          <w:iCs w:val="0"/>
          <w:sz w:val="24"/>
          <w:szCs w:val="24"/>
        </w:rPr>
      </w:pPr>
    </w:p>
    <w:p w14:paraId="13206244" w14:textId="77777777" w:rsidR="00517104" w:rsidRDefault="00517104" w:rsidP="000E1FF9">
      <w:pPr>
        <w:pStyle w:val="v1v1v1msonormal"/>
        <w:jc w:val="both"/>
        <w:rPr>
          <w:rStyle w:val="Enfasicorsivo"/>
          <w:rFonts w:ascii="Times New Roman" w:hAnsi="Times New Roman" w:cs="Times New Roman"/>
          <w:i w:val="0"/>
          <w:iCs w:val="0"/>
          <w:sz w:val="24"/>
          <w:szCs w:val="24"/>
        </w:rPr>
      </w:pPr>
    </w:p>
    <w:p w14:paraId="65F49A7F" w14:textId="77777777" w:rsidR="00517104" w:rsidRDefault="00517104" w:rsidP="000E1FF9">
      <w:pPr>
        <w:pStyle w:val="v1v1v1msonormal"/>
        <w:jc w:val="both"/>
        <w:rPr>
          <w:rStyle w:val="Enfasicorsivo"/>
          <w:rFonts w:ascii="Times New Roman" w:hAnsi="Times New Roman" w:cs="Times New Roman"/>
          <w:i w:val="0"/>
          <w:iCs w:val="0"/>
          <w:sz w:val="24"/>
          <w:szCs w:val="24"/>
        </w:rPr>
      </w:pPr>
    </w:p>
    <w:p w14:paraId="3EC5B7A0" w14:textId="77777777" w:rsidR="00517104" w:rsidRDefault="00517104" w:rsidP="000E1FF9">
      <w:pPr>
        <w:pStyle w:val="v1v1v1msonormal"/>
        <w:jc w:val="both"/>
        <w:rPr>
          <w:rStyle w:val="Enfasicorsivo"/>
          <w:rFonts w:ascii="Times New Roman" w:hAnsi="Times New Roman" w:cs="Times New Roman"/>
          <w:i w:val="0"/>
          <w:iCs w:val="0"/>
          <w:sz w:val="24"/>
          <w:szCs w:val="24"/>
        </w:rPr>
      </w:pPr>
    </w:p>
    <w:sectPr w:rsidR="00517104" w:rsidSect="00083DE4">
      <w:pgSz w:w="11906" w:h="16838"/>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420D"/>
    <w:multiLevelType w:val="hybridMultilevel"/>
    <w:tmpl w:val="52225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1B293C"/>
    <w:multiLevelType w:val="hybridMultilevel"/>
    <w:tmpl w:val="43E041BE"/>
    <w:lvl w:ilvl="0" w:tplc="812252F0">
      <w:numFmt w:val="bullet"/>
      <w:lvlText w:val="-"/>
      <w:lvlJc w:val="left"/>
      <w:pPr>
        <w:ind w:left="786" w:hanging="360"/>
      </w:pPr>
      <w:rPr>
        <w:rFonts w:ascii="Times New Roman" w:eastAsiaTheme="minorHAnsi" w:hAnsi="Times New Roman"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2" w15:restartNumberingAfterBreak="0">
    <w:nsid w:val="2A511A69"/>
    <w:multiLevelType w:val="multilevel"/>
    <w:tmpl w:val="E5E6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67809"/>
    <w:multiLevelType w:val="hybridMultilevel"/>
    <w:tmpl w:val="4656DAE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784B1E52"/>
    <w:multiLevelType w:val="hybridMultilevel"/>
    <w:tmpl w:val="808CE4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13992045">
    <w:abstractNumId w:val="4"/>
  </w:num>
  <w:num w:numId="2" w16cid:durableId="523324375">
    <w:abstractNumId w:val="1"/>
  </w:num>
  <w:num w:numId="3" w16cid:durableId="426662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8416428">
    <w:abstractNumId w:val="3"/>
  </w:num>
  <w:num w:numId="5" w16cid:durableId="1202671442">
    <w:abstractNumId w:val="2"/>
  </w:num>
  <w:num w:numId="6" w16cid:durableId="203935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E4"/>
    <w:rsid w:val="00083DE4"/>
    <w:rsid w:val="0008718A"/>
    <w:rsid w:val="000E1FF9"/>
    <w:rsid w:val="001C78ED"/>
    <w:rsid w:val="00365553"/>
    <w:rsid w:val="0050031F"/>
    <w:rsid w:val="00517104"/>
    <w:rsid w:val="006E16DD"/>
    <w:rsid w:val="00721B30"/>
    <w:rsid w:val="00731495"/>
    <w:rsid w:val="00793079"/>
    <w:rsid w:val="008A0744"/>
    <w:rsid w:val="00AC11AE"/>
    <w:rsid w:val="00BC51A9"/>
    <w:rsid w:val="00C70213"/>
    <w:rsid w:val="00CE0F72"/>
    <w:rsid w:val="00D162E9"/>
    <w:rsid w:val="00DD637D"/>
    <w:rsid w:val="00EB0DA6"/>
    <w:rsid w:val="00ED70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A9BE"/>
  <w15:chartTrackingRefBased/>
  <w15:docId w15:val="{6A5E7BBF-C512-45E0-9F62-4467DD19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3DE4"/>
    <w:pPr>
      <w:spacing w:line="256" w:lineRule="auto"/>
    </w:pPr>
    <w:rPr>
      <w:kern w:val="0"/>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3DE4"/>
    <w:pPr>
      <w:ind w:left="720"/>
      <w:contextualSpacing/>
    </w:pPr>
  </w:style>
  <w:style w:type="paragraph" w:styleId="NormaleWeb">
    <w:name w:val="Normal (Web)"/>
    <w:basedOn w:val="Normale"/>
    <w:uiPriority w:val="99"/>
    <w:semiHidden/>
    <w:unhideWhenUsed/>
    <w:rsid w:val="000E1FF9"/>
    <w:pPr>
      <w:spacing w:before="100" w:beforeAutospacing="1" w:after="100" w:afterAutospacing="1" w:line="240" w:lineRule="auto"/>
    </w:pPr>
    <w:rPr>
      <w:rFonts w:ascii="Calibri" w:hAnsi="Calibri" w:cs="Calibri"/>
      <w:lang w:eastAsia="it-IT"/>
    </w:rPr>
  </w:style>
  <w:style w:type="paragraph" w:customStyle="1" w:styleId="v1v1v1msonormal">
    <w:name w:val="v1v1v1msonormal"/>
    <w:basedOn w:val="Normale"/>
    <w:uiPriority w:val="99"/>
    <w:rsid w:val="000E1FF9"/>
    <w:pPr>
      <w:spacing w:before="100" w:beforeAutospacing="1" w:after="100" w:afterAutospacing="1" w:line="240" w:lineRule="auto"/>
    </w:pPr>
    <w:rPr>
      <w:rFonts w:ascii="Calibri" w:hAnsi="Calibri" w:cs="Calibri"/>
      <w:lang w:eastAsia="it-IT"/>
    </w:rPr>
  </w:style>
  <w:style w:type="character" w:styleId="Enfasicorsivo">
    <w:name w:val="Emphasis"/>
    <w:basedOn w:val="Carpredefinitoparagrafo"/>
    <w:uiPriority w:val="20"/>
    <w:qFormat/>
    <w:rsid w:val="000E1F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82068">
      <w:bodyDiv w:val="1"/>
      <w:marLeft w:val="0"/>
      <w:marRight w:val="0"/>
      <w:marTop w:val="0"/>
      <w:marBottom w:val="0"/>
      <w:divBdr>
        <w:top w:val="none" w:sz="0" w:space="0" w:color="auto"/>
        <w:left w:val="none" w:sz="0" w:space="0" w:color="auto"/>
        <w:bottom w:val="none" w:sz="0" w:space="0" w:color="auto"/>
        <w:right w:val="none" w:sz="0" w:space="0" w:color="auto"/>
      </w:divBdr>
    </w:div>
    <w:div w:id="314646776">
      <w:bodyDiv w:val="1"/>
      <w:marLeft w:val="0"/>
      <w:marRight w:val="0"/>
      <w:marTop w:val="0"/>
      <w:marBottom w:val="0"/>
      <w:divBdr>
        <w:top w:val="none" w:sz="0" w:space="0" w:color="auto"/>
        <w:left w:val="none" w:sz="0" w:space="0" w:color="auto"/>
        <w:bottom w:val="none" w:sz="0" w:space="0" w:color="auto"/>
        <w:right w:val="none" w:sz="0" w:space="0" w:color="auto"/>
      </w:divBdr>
    </w:div>
    <w:div w:id="670912746">
      <w:bodyDiv w:val="1"/>
      <w:marLeft w:val="0"/>
      <w:marRight w:val="0"/>
      <w:marTop w:val="0"/>
      <w:marBottom w:val="0"/>
      <w:divBdr>
        <w:top w:val="none" w:sz="0" w:space="0" w:color="auto"/>
        <w:left w:val="none" w:sz="0" w:space="0" w:color="auto"/>
        <w:bottom w:val="none" w:sz="0" w:space="0" w:color="auto"/>
        <w:right w:val="none" w:sz="0" w:space="0" w:color="auto"/>
      </w:divBdr>
    </w:div>
    <w:div w:id="986395135">
      <w:bodyDiv w:val="1"/>
      <w:marLeft w:val="0"/>
      <w:marRight w:val="0"/>
      <w:marTop w:val="0"/>
      <w:marBottom w:val="0"/>
      <w:divBdr>
        <w:top w:val="none" w:sz="0" w:space="0" w:color="auto"/>
        <w:left w:val="none" w:sz="0" w:space="0" w:color="auto"/>
        <w:bottom w:val="none" w:sz="0" w:space="0" w:color="auto"/>
        <w:right w:val="none" w:sz="0" w:space="0" w:color="auto"/>
      </w:divBdr>
    </w:div>
    <w:div w:id="1170870478">
      <w:bodyDiv w:val="1"/>
      <w:marLeft w:val="0"/>
      <w:marRight w:val="0"/>
      <w:marTop w:val="0"/>
      <w:marBottom w:val="0"/>
      <w:divBdr>
        <w:top w:val="none" w:sz="0" w:space="0" w:color="auto"/>
        <w:left w:val="none" w:sz="0" w:space="0" w:color="auto"/>
        <w:bottom w:val="none" w:sz="0" w:space="0" w:color="auto"/>
        <w:right w:val="none" w:sz="0" w:space="0" w:color="auto"/>
      </w:divBdr>
    </w:div>
    <w:div w:id="1337222902">
      <w:bodyDiv w:val="1"/>
      <w:marLeft w:val="0"/>
      <w:marRight w:val="0"/>
      <w:marTop w:val="0"/>
      <w:marBottom w:val="0"/>
      <w:divBdr>
        <w:top w:val="none" w:sz="0" w:space="0" w:color="auto"/>
        <w:left w:val="none" w:sz="0" w:space="0" w:color="auto"/>
        <w:bottom w:val="none" w:sz="0" w:space="0" w:color="auto"/>
        <w:right w:val="none" w:sz="0" w:space="0" w:color="auto"/>
      </w:divBdr>
    </w:div>
    <w:div w:id="1380396023">
      <w:bodyDiv w:val="1"/>
      <w:marLeft w:val="0"/>
      <w:marRight w:val="0"/>
      <w:marTop w:val="0"/>
      <w:marBottom w:val="0"/>
      <w:divBdr>
        <w:top w:val="none" w:sz="0" w:space="0" w:color="auto"/>
        <w:left w:val="none" w:sz="0" w:space="0" w:color="auto"/>
        <w:bottom w:val="none" w:sz="0" w:space="0" w:color="auto"/>
        <w:right w:val="none" w:sz="0" w:space="0" w:color="auto"/>
      </w:divBdr>
    </w:div>
    <w:div w:id="1499882075">
      <w:bodyDiv w:val="1"/>
      <w:marLeft w:val="0"/>
      <w:marRight w:val="0"/>
      <w:marTop w:val="0"/>
      <w:marBottom w:val="0"/>
      <w:divBdr>
        <w:top w:val="none" w:sz="0" w:space="0" w:color="auto"/>
        <w:left w:val="none" w:sz="0" w:space="0" w:color="auto"/>
        <w:bottom w:val="none" w:sz="0" w:space="0" w:color="auto"/>
        <w:right w:val="none" w:sz="0" w:space="0" w:color="auto"/>
      </w:divBdr>
    </w:div>
    <w:div w:id="1812164137">
      <w:bodyDiv w:val="1"/>
      <w:marLeft w:val="0"/>
      <w:marRight w:val="0"/>
      <w:marTop w:val="0"/>
      <w:marBottom w:val="0"/>
      <w:divBdr>
        <w:top w:val="none" w:sz="0" w:space="0" w:color="auto"/>
        <w:left w:val="none" w:sz="0" w:space="0" w:color="auto"/>
        <w:bottom w:val="none" w:sz="0" w:space="0" w:color="auto"/>
        <w:right w:val="none" w:sz="0" w:space="0" w:color="auto"/>
      </w:divBdr>
    </w:div>
    <w:div w:id="184327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part2.Jc4kDmu5.new6Xuq0@unib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cid:part4.VcO3Q3xm.cQ7EdOCr@unib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AE9C9.C0E5B9B0"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cid:part3.BzffYBNh.xBQjpwxq@uniba.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504</Words>
  <Characters>2876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Poliseno</dc:creator>
  <cp:keywords/>
  <dc:description/>
  <cp:lastModifiedBy>Michele Poliseno</cp:lastModifiedBy>
  <cp:revision>4</cp:revision>
  <cp:lastPrinted>2024-08-26T06:26:00Z</cp:lastPrinted>
  <dcterms:created xsi:type="dcterms:W3CDTF">2024-08-24T15:24:00Z</dcterms:created>
  <dcterms:modified xsi:type="dcterms:W3CDTF">2024-08-26T06:45:00Z</dcterms:modified>
</cp:coreProperties>
</file>