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ED93" w14:textId="708CD4F6" w:rsidR="00103BFB" w:rsidRDefault="00EA74F3" w:rsidP="00EA7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6308F47" wp14:editId="138D087C">
            <wp:extent cx="2552700" cy="1593850"/>
            <wp:effectExtent l="0" t="0" r="0" b="6350"/>
            <wp:docPr id="351804660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04660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BF24" w14:textId="77777777" w:rsidR="00EA74F3" w:rsidRDefault="00EA74F3" w:rsidP="00EA74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0222F" w14:textId="1E0B0310" w:rsidR="00EA74F3" w:rsidRDefault="00EA74F3" w:rsidP="00EA74F3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Bari </w:t>
      </w:r>
      <w:r>
        <w:rPr>
          <w:rFonts w:ascii="Times New Roman" w:hAnsi="Times New Roman" w:cs="Times New Roman"/>
        </w:rPr>
        <w:t>26 aprile</w:t>
      </w:r>
      <w:r>
        <w:rPr>
          <w:rFonts w:ascii="Times New Roman" w:hAnsi="Times New Roman" w:cs="Times New Roman"/>
        </w:rPr>
        <w:t xml:space="preserve"> ’24</w:t>
      </w:r>
    </w:p>
    <w:p w14:paraId="60DC5A43" w14:textId="77777777" w:rsidR="00EA74F3" w:rsidRDefault="00EA74F3" w:rsidP="00EA74F3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</w:p>
    <w:p w14:paraId="007F997B" w14:textId="77777777" w:rsidR="00EA74F3" w:rsidRDefault="00EA74F3" w:rsidP="00EA74F3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</w:p>
    <w:p w14:paraId="3A2FAEB1" w14:textId="77777777" w:rsidR="00EA74F3" w:rsidRDefault="00EA74F3" w:rsidP="00EA74F3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Magnifico Rettore</w:t>
      </w:r>
    </w:p>
    <w:p w14:paraId="524DA02E" w14:textId="77777777" w:rsidR="00EA74F3" w:rsidRDefault="00EA74F3" w:rsidP="00EA74F3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Stefano Bronzini</w:t>
      </w:r>
    </w:p>
    <w:p w14:paraId="0706EEE3" w14:textId="77777777" w:rsidR="00EA74F3" w:rsidRDefault="00EA74F3" w:rsidP="00EA74F3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</w:p>
    <w:p w14:paraId="30073CB4" w14:textId="77777777" w:rsidR="00EA74F3" w:rsidRDefault="00EA74F3" w:rsidP="00EA74F3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Direttore Generale </w:t>
      </w:r>
    </w:p>
    <w:p w14:paraId="20B08EBF" w14:textId="77777777" w:rsidR="00EA74F3" w:rsidRDefault="00EA74F3" w:rsidP="00EA74F3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Avv. Gaetano Prudente</w:t>
      </w:r>
    </w:p>
    <w:p w14:paraId="7752C120" w14:textId="77777777" w:rsidR="00EA74F3" w:rsidRDefault="00EA74F3" w:rsidP="00EA74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DBD14" w14:textId="77777777" w:rsidR="00EA74F3" w:rsidRDefault="00EA74F3" w:rsidP="00575B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7E27E" w14:textId="77777777" w:rsidR="00EA74F3" w:rsidRPr="00EA74F3" w:rsidRDefault="00EA74F3" w:rsidP="00575B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99E7A" w14:textId="4E0A5C15" w:rsidR="00103BFB" w:rsidRPr="00EA74F3" w:rsidRDefault="00103BFB" w:rsidP="00575B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4F3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470510" w:rsidRPr="00EA74F3">
        <w:rPr>
          <w:rFonts w:ascii="Times New Roman" w:hAnsi="Times New Roman" w:cs="Times New Roman"/>
          <w:b/>
          <w:bCs/>
          <w:sz w:val="24"/>
          <w:szCs w:val="24"/>
        </w:rPr>
        <w:t>premialità: fra</w:t>
      </w:r>
      <w:r w:rsidRPr="00EA74F3">
        <w:rPr>
          <w:rFonts w:ascii="Times New Roman" w:hAnsi="Times New Roman" w:cs="Times New Roman"/>
          <w:b/>
          <w:bCs/>
          <w:sz w:val="24"/>
          <w:szCs w:val="24"/>
        </w:rPr>
        <w:t xml:space="preserve"> mito e realtà</w:t>
      </w:r>
    </w:p>
    <w:p w14:paraId="650F30B1" w14:textId="301A1B9D" w:rsidR="00575B52" w:rsidRPr="00EA74F3" w:rsidRDefault="00093CE1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>N</w:t>
      </w:r>
      <w:r w:rsidR="00575B52" w:rsidRPr="00EA74F3">
        <w:rPr>
          <w:rFonts w:ascii="Times New Roman" w:hAnsi="Times New Roman" w:cs="Times New Roman"/>
          <w:sz w:val="24"/>
          <w:szCs w:val="24"/>
        </w:rPr>
        <w:t xml:space="preserve">el corso della riunione convocata dal Direttore Generale e dal </w:t>
      </w:r>
      <w:r w:rsidR="001F2035" w:rsidRPr="00EA74F3">
        <w:rPr>
          <w:rFonts w:ascii="Times New Roman" w:hAnsi="Times New Roman" w:cs="Times New Roman"/>
          <w:sz w:val="24"/>
          <w:szCs w:val="24"/>
        </w:rPr>
        <w:t>Prof</w:t>
      </w:r>
      <w:r w:rsidR="00575B52" w:rsidRPr="00EA74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5B52" w:rsidRPr="00EA74F3">
        <w:rPr>
          <w:rFonts w:ascii="Times New Roman" w:hAnsi="Times New Roman" w:cs="Times New Roman"/>
          <w:sz w:val="24"/>
          <w:szCs w:val="24"/>
        </w:rPr>
        <w:t>Dellino</w:t>
      </w:r>
      <w:proofErr w:type="spellEnd"/>
      <w:r w:rsidR="00575B52"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  il</w:t>
      </w:r>
      <w:r w:rsidR="00470510"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="00575B52" w:rsidRPr="00EA74F3">
        <w:rPr>
          <w:rFonts w:ascii="Times New Roman" w:hAnsi="Times New Roman" w:cs="Times New Roman"/>
          <w:sz w:val="24"/>
          <w:szCs w:val="24"/>
        </w:rPr>
        <w:t xml:space="preserve">10 aprile u.s.  avente ad oggetto </w:t>
      </w:r>
      <w:r w:rsidR="00470510" w:rsidRPr="00EA74F3">
        <w:rPr>
          <w:rFonts w:ascii="Times New Roman" w:hAnsi="Times New Roman" w:cs="Times New Roman"/>
          <w:sz w:val="24"/>
          <w:szCs w:val="24"/>
        </w:rPr>
        <w:t>“attività</w:t>
      </w:r>
      <w:r w:rsidR="00575B52" w:rsidRPr="00EA74F3">
        <w:rPr>
          <w:rFonts w:ascii="Times New Roman" w:hAnsi="Times New Roman" w:cs="Times New Roman"/>
          <w:i/>
          <w:iCs/>
          <w:sz w:val="24"/>
          <w:szCs w:val="24"/>
        </w:rPr>
        <w:t>, premialità e gestione economico-finanziaria dei progetti PNRR e dei progetti PRIN PNRR”</w:t>
      </w:r>
      <w:r w:rsidR="00575B52" w:rsidRPr="00EA74F3">
        <w:rPr>
          <w:rFonts w:ascii="Times New Roman" w:hAnsi="Times New Roman" w:cs="Times New Roman"/>
          <w:sz w:val="24"/>
          <w:szCs w:val="24"/>
        </w:rPr>
        <w:t xml:space="preserve">, </w:t>
      </w:r>
      <w:r w:rsidRPr="00EA74F3">
        <w:rPr>
          <w:rFonts w:ascii="Times New Roman" w:hAnsi="Times New Roman" w:cs="Times New Roman"/>
          <w:sz w:val="24"/>
          <w:szCs w:val="24"/>
        </w:rPr>
        <w:t>è emerso che il “Regolamento per la disciplina del Fondo di Ateneo per la premialità”, ad</w:t>
      </w:r>
      <w:r w:rsidR="00575B52" w:rsidRPr="00EA74F3">
        <w:rPr>
          <w:rFonts w:ascii="Times New Roman" w:hAnsi="Times New Roman" w:cs="Times New Roman"/>
          <w:sz w:val="24"/>
          <w:szCs w:val="24"/>
        </w:rPr>
        <w:t xml:space="preserve"> oggi risulta </w:t>
      </w:r>
      <w:r w:rsidR="00EA74F3" w:rsidRPr="00EA74F3">
        <w:rPr>
          <w:rFonts w:ascii="Times New Roman" w:hAnsi="Times New Roman" w:cs="Times New Roman"/>
          <w:sz w:val="24"/>
          <w:szCs w:val="24"/>
        </w:rPr>
        <w:t>non solo</w:t>
      </w:r>
      <w:r w:rsidR="00575B52" w:rsidRPr="00EA74F3">
        <w:rPr>
          <w:rFonts w:ascii="Times New Roman" w:hAnsi="Times New Roman" w:cs="Times New Roman"/>
          <w:sz w:val="24"/>
          <w:szCs w:val="24"/>
        </w:rPr>
        <w:t xml:space="preserve"> scarsamente applicato, ma – circostanza ancor più allarmante- </w:t>
      </w:r>
      <w:r w:rsidRPr="00EA74F3">
        <w:rPr>
          <w:rFonts w:ascii="Times New Roman" w:hAnsi="Times New Roman" w:cs="Times New Roman"/>
          <w:sz w:val="24"/>
          <w:szCs w:val="24"/>
        </w:rPr>
        <w:t xml:space="preserve">spesso male interpretato ed </w:t>
      </w:r>
      <w:r w:rsidR="00EA74F3" w:rsidRPr="00EA74F3">
        <w:rPr>
          <w:rFonts w:ascii="Times New Roman" w:hAnsi="Times New Roman" w:cs="Times New Roman"/>
          <w:sz w:val="24"/>
          <w:szCs w:val="24"/>
        </w:rPr>
        <w:t>applicato da</w:t>
      </w:r>
      <w:r w:rsidR="00575B52" w:rsidRPr="00EA74F3">
        <w:rPr>
          <w:rFonts w:ascii="Times New Roman" w:hAnsi="Times New Roman" w:cs="Times New Roman"/>
          <w:sz w:val="24"/>
          <w:szCs w:val="24"/>
        </w:rPr>
        <w:t xml:space="preserve"> tutta la Comunità </w:t>
      </w:r>
      <w:r w:rsidR="00EA74F3" w:rsidRPr="00EA74F3">
        <w:rPr>
          <w:rFonts w:ascii="Times New Roman" w:hAnsi="Times New Roman" w:cs="Times New Roman"/>
          <w:sz w:val="24"/>
          <w:szCs w:val="24"/>
        </w:rPr>
        <w:t>Universitaria, nonostante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035" w:rsidRPr="00EA74F3">
        <w:rPr>
          <w:rFonts w:ascii="Times New Roman" w:hAnsi="Times New Roman" w:cs="Times New Roman"/>
          <w:sz w:val="24"/>
          <w:szCs w:val="24"/>
        </w:rPr>
        <w:t>sia  vigente</w:t>
      </w:r>
      <w:proofErr w:type="gramEnd"/>
      <w:r w:rsidR="001F2035" w:rsidRPr="00EA74F3">
        <w:rPr>
          <w:rFonts w:ascii="Times New Roman" w:hAnsi="Times New Roman" w:cs="Times New Roman"/>
          <w:sz w:val="24"/>
          <w:szCs w:val="24"/>
        </w:rPr>
        <w:t xml:space="preserve"> dal lontano 27 giugno 2022</w:t>
      </w:r>
      <w:r w:rsidR="000D56CE" w:rsidRPr="00EA74F3">
        <w:rPr>
          <w:rFonts w:ascii="Times New Roman" w:hAnsi="Times New Roman" w:cs="Times New Roman"/>
          <w:sz w:val="24"/>
          <w:szCs w:val="24"/>
        </w:rPr>
        <w:t>.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="00575B52" w:rsidRPr="00EA7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EB2AC" w14:textId="0DD6DD6E" w:rsidR="00093CE1" w:rsidRPr="00EA74F3" w:rsidRDefault="00093CE1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>A tal proposito si ricorda la nota inviata il 2 ottobre 2022 dalla FGU (che si allega) in cui si manifestavano perplessità sull’applicabilità di tale regolamento.</w:t>
      </w:r>
    </w:p>
    <w:p w14:paraId="7CA4BC45" w14:textId="24A163FD" w:rsidR="00BE3247" w:rsidRPr="00EA74F3" w:rsidRDefault="00093CE1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Ad oggi, si aggiungono </w:t>
      </w:r>
      <w:r w:rsidR="000D56CE" w:rsidRPr="00EA74F3">
        <w:rPr>
          <w:rFonts w:ascii="Times New Roman" w:hAnsi="Times New Roman" w:cs="Times New Roman"/>
          <w:sz w:val="24"/>
          <w:szCs w:val="24"/>
        </w:rPr>
        <w:t>problematic</w:t>
      </w:r>
      <w:r w:rsidRPr="00EA74F3">
        <w:rPr>
          <w:rFonts w:ascii="Times New Roman" w:hAnsi="Times New Roman" w:cs="Times New Roman"/>
          <w:sz w:val="24"/>
          <w:szCs w:val="24"/>
        </w:rPr>
        <w:t>he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 di particolare rilievo</w:t>
      </w:r>
      <w:r w:rsidRPr="00EA74F3">
        <w:rPr>
          <w:rFonts w:ascii="Times New Roman" w:hAnsi="Times New Roman" w:cs="Times New Roman"/>
          <w:sz w:val="24"/>
          <w:szCs w:val="24"/>
        </w:rPr>
        <w:t xml:space="preserve"> per </w:t>
      </w:r>
      <w:r w:rsidR="00BE3247" w:rsidRPr="00EA74F3">
        <w:rPr>
          <w:rFonts w:ascii="Times New Roman" w:hAnsi="Times New Roman" w:cs="Times New Roman"/>
          <w:sz w:val="24"/>
          <w:szCs w:val="24"/>
        </w:rPr>
        <w:t>la</w:t>
      </w:r>
      <w:r w:rsidRPr="00EA74F3">
        <w:rPr>
          <w:rFonts w:ascii="Times New Roman" w:hAnsi="Times New Roman" w:cs="Times New Roman"/>
          <w:sz w:val="24"/>
          <w:szCs w:val="24"/>
        </w:rPr>
        <w:t xml:space="preserve"> sua applicabilità ai</w:t>
      </w:r>
      <w:r w:rsidR="00332E5F" w:rsidRPr="00EA74F3">
        <w:rPr>
          <w:rFonts w:ascii="Times New Roman" w:hAnsi="Times New Roman" w:cs="Times New Roman"/>
          <w:sz w:val="24"/>
          <w:szCs w:val="24"/>
        </w:rPr>
        <w:t xml:space="preserve"> progetti di ricerca</w:t>
      </w:r>
      <w:r w:rsidR="00BE3247" w:rsidRPr="00EA7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FA4E2" w14:textId="2BB14434" w:rsidR="00575B52" w:rsidRPr="00EA74F3" w:rsidRDefault="00BE3247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Si evidenzia che sono proprio </w:t>
      </w:r>
      <w:r w:rsidR="00332E5F" w:rsidRPr="00EA74F3">
        <w:rPr>
          <w:rFonts w:ascii="Times New Roman" w:hAnsi="Times New Roman" w:cs="Times New Roman"/>
          <w:sz w:val="24"/>
          <w:szCs w:val="24"/>
        </w:rPr>
        <w:t xml:space="preserve">i responsabili scientifici a </w:t>
      </w:r>
      <w:r w:rsidRPr="00EA74F3">
        <w:rPr>
          <w:rFonts w:ascii="Times New Roman" w:hAnsi="Times New Roman" w:cs="Times New Roman"/>
          <w:sz w:val="24"/>
          <w:szCs w:val="24"/>
        </w:rPr>
        <w:t>porre resistenza e a non volersi far</w:t>
      </w:r>
      <w:r w:rsidR="00332E5F" w:rsidRPr="00EA74F3">
        <w:rPr>
          <w:rFonts w:ascii="Times New Roman" w:hAnsi="Times New Roman" w:cs="Times New Roman"/>
          <w:sz w:val="24"/>
          <w:szCs w:val="24"/>
        </w:rPr>
        <w:t xml:space="preserve"> “</w:t>
      </w:r>
      <w:r w:rsidR="008870EA" w:rsidRPr="00EA74F3">
        <w:rPr>
          <w:rFonts w:ascii="Times New Roman" w:hAnsi="Times New Roman" w:cs="Times New Roman"/>
          <w:sz w:val="24"/>
          <w:szCs w:val="24"/>
        </w:rPr>
        <w:t>i</w:t>
      </w:r>
      <w:r w:rsidR="00332E5F" w:rsidRPr="00EA74F3">
        <w:rPr>
          <w:rFonts w:ascii="Times New Roman" w:hAnsi="Times New Roman" w:cs="Times New Roman"/>
          <w:sz w:val="24"/>
          <w:szCs w:val="24"/>
        </w:rPr>
        <w:t>potecare” quote di spese generali</w:t>
      </w:r>
      <w:r w:rsidRPr="00EA74F3">
        <w:rPr>
          <w:rFonts w:ascii="Times New Roman" w:hAnsi="Times New Roman" w:cs="Times New Roman"/>
          <w:sz w:val="24"/>
          <w:szCs w:val="24"/>
        </w:rPr>
        <w:t xml:space="preserve">, in quanto non disciplinate all’interno </w:t>
      </w:r>
      <w:r w:rsidR="000D56CE" w:rsidRPr="00EA74F3">
        <w:rPr>
          <w:rFonts w:ascii="Times New Roman" w:hAnsi="Times New Roman" w:cs="Times New Roman"/>
          <w:sz w:val="24"/>
          <w:szCs w:val="24"/>
        </w:rPr>
        <w:t>del regolamento</w:t>
      </w:r>
      <w:r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in parola. </w:t>
      </w:r>
    </w:p>
    <w:p w14:paraId="31876C36" w14:textId="2D5B6EDE" w:rsidR="001C5EA5" w:rsidRPr="00EA74F3" w:rsidRDefault="00BE3247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La FGU nell’interesse del personale coinvolto propone, apposita delibera del </w:t>
      </w:r>
      <w:proofErr w:type="spellStart"/>
      <w:r w:rsidRPr="00EA74F3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Pr="00EA74F3">
        <w:rPr>
          <w:rFonts w:ascii="Times New Roman" w:hAnsi="Times New Roman" w:cs="Times New Roman"/>
          <w:sz w:val="24"/>
          <w:szCs w:val="24"/>
        </w:rPr>
        <w:t xml:space="preserve">, per 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uscire </w:t>
      </w:r>
      <w:r w:rsidR="00A71945" w:rsidRPr="00EA74F3">
        <w:rPr>
          <w:rFonts w:ascii="Times New Roman" w:hAnsi="Times New Roman" w:cs="Times New Roman"/>
          <w:sz w:val="24"/>
          <w:szCs w:val="24"/>
        </w:rPr>
        <w:t>da questa fase di</w:t>
      </w:r>
      <w:r w:rsidRPr="00EA74F3">
        <w:rPr>
          <w:rFonts w:ascii="Times New Roman" w:hAnsi="Times New Roman" w:cs="Times New Roman"/>
          <w:sz w:val="24"/>
          <w:szCs w:val="24"/>
        </w:rPr>
        <w:t xml:space="preserve"> stasi. Si auspica</w:t>
      </w:r>
      <w:r w:rsidR="00231D6E" w:rsidRPr="00EA74F3">
        <w:rPr>
          <w:rFonts w:ascii="Times New Roman" w:hAnsi="Times New Roman" w:cs="Times New Roman"/>
          <w:sz w:val="24"/>
          <w:szCs w:val="24"/>
        </w:rPr>
        <w:t>,</w:t>
      </w:r>
      <w:r w:rsidRPr="00EA74F3">
        <w:rPr>
          <w:rFonts w:ascii="Times New Roman" w:hAnsi="Times New Roman" w:cs="Times New Roman"/>
          <w:sz w:val="24"/>
          <w:szCs w:val="24"/>
        </w:rPr>
        <w:t xml:space="preserve"> come proposto anche dal</w:t>
      </w:r>
      <w:r w:rsidR="00CD5DB5"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Pr="00EA74F3">
        <w:rPr>
          <w:rFonts w:ascii="Times New Roman" w:hAnsi="Times New Roman" w:cs="Times New Roman"/>
          <w:sz w:val="24"/>
          <w:szCs w:val="24"/>
        </w:rPr>
        <w:t>DG nell’i</w:t>
      </w:r>
      <w:r w:rsidR="00231D6E" w:rsidRPr="00EA74F3">
        <w:rPr>
          <w:rFonts w:ascii="Times New Roman" w:hAnsi="Times New Roman" w:cs="Times New Roman"/>
          <w:sz w:val="24"/>
          <w:szCs w:val="24"/>
        </w:rPr>
        <w:t>n</w:t>
      </w:r>
      <w:r w:rsidRPr="00EA74F3">
        <w:rPr>
          <w:rFonts w:ascii="Times New Roman" w:hAnsi="Times New Roman" w:cs="Times New Roman"/>
          <w:sz w:val="24"/>
          <w:szCs w:val="24"/>
        </w:rPr>
        <w:t>contro,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="00231D6E" w:rsidRPr="00EA74F3">
        <w:rPr>
          <w:rFonts w:ascii="Times New Roman" w:hAnsi="Times New Roman" w:cs="Times New Roman"/>
          <w:sz w:val="24"/>
          <w:szCs w:val="24"/>
        </w:rPr>
        <w:t>di far</w:t>
      </w:r>
      <w:r w:rsidR="00A71945" w:rsidRPr="00EA74F3">
        <w:rPr>
          <w:rFonts w:ascii="Times New Roman" w:hAnsi="Times New Roman" w:cs="Times New Roman"/>
          <w:sz w:val="24"/>
          <w:szCs w:val="24"/>
        </w:rPr>
        <w:t xml:space="preserve"> preced</w:t>
      </w:r>
      <w:r w:rsidR="00231D6E" w:rsidRPr="00EA74F3">
        <w:rPr>
          <w:rFonts w:ascii="Times New Roman" w:hAnsi="Times New Roman" w:cs="Times New Roman"/>
          <w:sz w:val="24"/>
          <w:szCs w:val="24"/>
        </w:rPr>
        <w:t>ere tale delibera</w:t>
      </w:r>
      <w:r w:rsidR="00A71945" w:rsidRPr="00EA74F3">
        <w:rPr>
          <w:rFonts w:ascii="Times New Roman" w:hAnsi="Times New Roman" w:cs="Times New Roman"/>
          <w:sz w:val="24"/>
          <w:szCs w:val="24"/>
        </w:rPr>
        <w:t xml:space="preserve"> da tavoli </w:t>
      </w:r>
      <w:r w:rsidR="00231D6E" w:rsidRPr="00EA74F3">
        <w:rPr>
          <w:rFonts w:ascii="Times New Roman" w:hAnsi="Times New Roman" w:cs="Times New Roman"/>
          <w:sz w:val="24"/>
          <w:szCs w:val="24"/>
        </w:rPr>
        <w:t>tecnici con adeguata</w:t>
      </w:r>
      <w:r w:rsidR="00A71945" w:rsidRPr="00EA74F3">
        <w:rPr>
          <w:rFonts w:ascii="Times New Roman" w:hAnsi="Times New Roman" w:cs="Times New Roman"/>
          <w:sz w:val="24"/>
          <w:szCs w:val="24"/>
        </w:rPr>
        <w:t xml:space="preserve"> rappresentanza delle realtà dipartimentali</w:t>
      </w:r>
      <w:r w:rsidR="00231D6E" w:rsidRPr="00EA74F3">
        <w:rPr>
          <w:rFonts w:ascii="Times New Roman" w:hAnsi="Times New Roman" w:cs="Times New Roman"/>
          <w:sz w:val="24"/>
          <w:szCs w:val="24"/>
        </w:rPr>
        <w:t xml:space="preserve"> e dell’amministrazione centrale coinvolti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. </w:t>
      </w:r>
      <w:r w:rsidR="00231D6E" w:rsidRPr="00EA74F3">
        <w:rPr>
          <w:rFonts w:ascii="Times New Roman" w:hAnsi="Times New Roman" w:cs="Times New Roman"/>
          <w:sz w:val="24"/>
          <w:szCs w:val="24"/>
        </w:rPr>
        <w:t xml:space="preserve">Si rende necessario tale intervento, 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al fine di </w:t>
      </w:r>
      <w:r w:rsidR="00A71945" w:rsidRPr="00EA74F3">
        <w:rPr>
          <w:rFonts w:ascii="Times New Roman" w:hAnsi="Times New Roman" w:cs="Times New Roman"/>
          <w:sz w:val="24"/>
          <w:szCs w:val="24"/>
        </w:rPr>
        <w:t>forni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re </w:t>
      </w:r>
      <w:r w:rsidR="00A71945" w:rsidRPr="00EA74F3">
        <w:rPr>
          <w:rFonts w:ascii="Times New Roman" w:hAnsi="Times New Roman" w:cs="Times New Roman"/>
          <w:sz w:val="24"/>
          <w:szCs w:val="24"/>
        </w:rPr>
        <w:t>soluzion</w:t>
      </w:r>
      <w:r w:rsidR="000D56CE" w:rsidRPr="00EA74F3">
        <w:rPr>
          <w:rFonts w:ascii="Times New Roman" w:hAnsi="Times New Roman" w:cs="Times New Roman"/>
          <w:sz w:val="24"/>
          <w:szCs w:val="24"/>
        </w:rPr>
        <w:t>i</w:t>
      </w:r>
      <w:r w:rsidR="00A71945" w:rsidRPr="00EA74F3">
        <w:rPr>
          <w:rFonts w:ascii="Times New Roman" w:hAnsi="Times New Roman" w:cs="Times New Roman"/>
          <w:sz w:val="24"/>
          <w:szCs w:val="24"/>
        </w:rPr>
        <w:t xml:space="preserve"> interpretative comuni ed univoche, 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e </w:t>
      </w:r>
      <w:r w:rsidR="00A71945" w:rsidRPr="00EA74F3">
        <w:rPr>
          <w:rFonts w:ascii="Times New Roman" w:hAnsi="Times New Roman" w:cs="Times New Roman"/>
          <w:sz w:val="24"/>
          <w:szCs w:val="24"/>
        </w:rPr>
        <w:t>forn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ire </w:t>
      </w:r>
      <w:r w:rsidR="00A71945" w:rsidRPr="00EA74F3">
        <w:rPr>
          <w:rFonts w:ascii="Times New Roman" w:hAnsi="Times New Roman" w:cs="Times New Roman"/>
          <w:sz w:val="24"/>
          <w:szCs w:val="24"/>
        </w:rPr>
        <w:t>ai responsabili scientifici parametri per l’attribuzione degli incarichi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, </w:t>
      </w:r>
      <w:r w:rsidR="00231D6E" w:rsidRPr="00EA74F3">
        <w:rPr>
          <w:rFonts w:ascii="Times New Roman" w:hAnsi="Times New Roman" w:cs="Times New Roman"/>
          <w:sz w:val="24"/>
          <w:szCs w:val="24"/>
        </w:rPr>
        <w:t>chiarendo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 inoltre</w:t>
      </w:r>
      <w:r w:rsidR="00231D6E" w:rsidRPr="00EA74F3">
        <w:rPr>
          <w:rFonts w:ascii="Times New Roman" w:hAnsi="Times New Roman" w:cs="Times New Roman"/>
          <w:sz w:val="24"/>
          <w:szCs w:val="24"/>
        </w:rPr>
        <w:t>,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 che</w:t>
      </w:r>
      <w:r w:rsidR="00231D6E" w:rsidRPr="00EA74F3">
        <w:rPr>
          <w:rFonts w:ascii="Times New Roman" w:hAnsi="Times New Roman" w:cs="Times New Roman"/>
          <w:sz w:val="24"/>
          <w:szCs w:val="24"/>
        </w:rPr>
        <w:t xml:space="preserve"> le somme collegate voce di budget “spese generali”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 non possono </w:t>
      </w:r>
      <w:r w:rsidR="00231D6E" w:rsidRPr="00EA74F3">
        <w:rPr>
          <w:rFonts w:ascii="Times New Roman" w:hAnsi="Times New Roman" w:cs="Times New Roman"/>
          <w:sz w:val="24"/>
          <w:szCs w:val="24"/>
        </w:rPr>
        <w:t xml:space="preserve">essere </w:t>
      </w:r>
      <w:r w:rsidR="001F2035" w:rsidRPr="00EA74F3">
        <w:rPr>
          <w:rFonts w:ascii="Times New Roman" w:hAnsi="Times New Roman" w:cs="Times New Roman"/>
          <w:sz w:val="24"/>
          <w:szCs w:val="24"/>
        </w:rPr>
        <w:t>dispo</w:t>
      </w:r>
      <w:r w:rsidR="00231D6E" w:rsidRPr="00EA74F3">
        <w:rPr>
          <w:rFonts w:ascii="Times New Roman" w:hAnsi="Times New Roman" w:cs="Times New Roman"/>
          <w:sz w:val="24"/>
          <w:szCs w:val="24"/>
        </w:rPr>
        <w:t>ste</w:t>
      </w:r>
      <w:r w:rsidR="001F2035" w:rsidRPr="00EA74F3">
        <w:rPr>
          <w:rFonts w:ascii="Times New Roman" w:hAnsi="Times New Roman" w:cs="Times New Roman"/>
          <w:sz w:val="24"/>
          <w:szCs w:val="24"/>
        </w:rPr>
        <w:t xml:space="preserve"> liberamente</w:t>
      </w:r>
      <w:r w:rsidR="000D56CE" w:rsidRPr="00EA74F3">
        <w:rPr>
          <w:rFonts w:ascii="Times New Roman" w:hAnsi="Times New Roman" w:cs="Times New Roman"/>
          <w:sz w:val="24"/>
          <w:szCs w:val="24"/>
        </w:rPr>
        <w:t>.</w:t>
      </w:r>
    </w:p>
    <w:p w14:paraId="1E7A6948" w14:textId="49BFD2B8" w:rsidR="00A71945" w:rsidRPr="00EA74F3" w:rsidRDefault="00A71945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Infatti, ai sensi dell’art. 6 comma 3 del Regolamento, </w:t>
      </w:r>
      <w:r w:rsidR="00CD5DB5" w:rsidRPr="00EA74F3">
        <w:rPr>
          <w:rFonts w:ascii="Times New Roman" w:hAnsi="Times New Roman" w:cs="Times New Roman"/>
          <w:sz w:val="24"/>
          <w:szCs w:val="24"/>
        </w:rPr>
        <w:t>i</w:t>
      </w:r>
      <w:r w:rsidR="00BE3247"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Pr="00EA74F3">
        <w:rPr>
          <w:rFonts w:ascii="Times New Roman" w:hAnsi="Times New Roman" w:cs="Times New Roman"/>
          <w:sz w:val="24"/>
          <w:szCs w:val="24"/>
        </w:rPr>
        <w:t>“</w:t>
      </w:r>
      <w:r w:rsidR="00CD5DB5" w:rsidRPr="00EA74F3">
        <w:rPr>
          <w:rFonts w:ascii="Times New Roman" w:hAnsi="Times New Roman" w:cs="Times New Roman"/>
          <w:i/>
          <w:iCs/>
          <w:sz w:val="24"/>
          <w:szCs w:val="24"/>
        </w:rPr>
        <w:t>compensi di cui ai commi 1 e 2 sono erogati sulla base di un piano di ripartizione elaborato dal Responsabile scientifico o dell’inizi</w:t>
      </w:r>
      <w:r w:rsidR="00CD5DB5" w:rsidRPr="00EA74F3">
        <w:rPr>
          <w:rFonts w:ascii="Times New Roman" w:hAnsi="Times New Roman" w:cs="Times New Roman"/>
          <w:sz w:val="24"/>
          <w:szCs w:val="24"/>
        </w:rPr>
        <w:t xml:space="preserve">ativa”, </w:t>
      </w:r>
      <w:r w:rsidR="00231D6E" w:rsidRPr="00EA74F3">
        <w:rPr>
          <w:rFonts w:ascii="Times New Roman" w:hAnsi="Times New Roman" w:cs="Times New Roman"/>
          <w:sz w:val="24"/>
          <w:szCs w:val="24"/>
        </w:rPr>
        <w:lastRenderedPageBreak/>
        <w:t xml:space="preserve">non </w:t>
      </w:r>
      <w:r w:rsidR="00CD5DB5" w:rsidRPr="00EA74F3">
        <w:rPr>
          <w:rFonts w:ascii="Times New Roman" w:hAnsi="Times New Roman" w:cs="Times New Roman"/>
          <w:sz w:val="24"/>
          <w:szCs w:val="24"/>
        </w:rPr>
        <w:t>fornisc</w:t>
      </w:r>
      <w:r w:rsidR="00231D6E" w:rsidRPr="00EA74F3">
        <w:rPr>
          <w:rFonts w:ascii="Times New Roman" w:hAnsi="Times New Roman" w:cs="Times New Roman"/>
          <w:sz w:val="24"/>
          <w:szCs w:val="24"/>
        </w:rPr>
        <w:t>e</w:t>
      </w:r>
      <w:r w:rsidR="00CD5DB5" w:rsidRPr="00EA74F3">
        <w:rPr>
          <w:rFonts w:ascii="Times New Roman" w:hAnsi="Times New Roman" w:cs="Times New Roman"/>
          <w:sz w:val="24"/>
          <w:szCs w:val="24"/>
        </w:rPr>
        <w:t xml:space="preserve"> indicazioni </w:t>
      </w:r>
      <w:r w:rsidR="00231D6E" w:rsidRPr="00EA74F3">
        <w:rPr>
          <w:rFonts w:ascii="Times New Roman" w:hAnsi="Times New Roman" w:cs="Times New Roman"/>
          <w:sz w:val="24"/>
          <w:szCs w:val="24"/>
        </w:rPr>
        <w:t xml:space="preserve">chiare </w:t>
      </w:r>
      <w:r w:rsidR="00D32086" w:rsidRPr="00EA74F3">
        <w:rPr>
          <w:rFonts w:ascii="Times New Roman" w:hAnsi="Times New Roman" w:cs="Times New Roman"/>
          <w:sz w:val="24"/>
          <w:szCs w:val="24"/>
        </w:rPr>
        <w:t xml:space="preserve">in merito alla individuazione del personale da coinvolgere; </w:t>
      </w:r>
      <w:r w:rsidR="000D56CE" w:rsidRPr="00EA74F3">
        <w:rPr>
          <w:rFonts w:ascii="Times New Roman" w:hAnsi="Times New Roman" w:cs="Times New Roman"/>
          <w:sz w:val="24"/>
          <w:szCs w:val="24"/>
        </w:rPr>
        <w:t>n</w:t>
      </w:r>
      <w:r w:rsidR="00CD5DB5" w:rsidRPr="00EA74F3">
        <w:rPr>
          <w:rFonts w:ascii="Times New Roman" w:hAnsi="Times New Roman" w:cs="Times New Roman"/>
          <w:sz w:val="24"/>
          <w:szCs w:val="24"/>
        </w:rPr>
        <w:t xml:space="preserve">on è </w:t>
      </w:r>
      <w:r w:rsidR="00D32086" w:rsidRPr="00EA74F3">
        <w:rPr>
          <w:rFonts w:ascii="Times New Roman" w:hAnsi="Times New Roman" w:cs="Times New Roman"/>
          <w:sz w:val="24"/>
          <w:szCs w:val="24"/>
        </w:rPr>
        <w:t>specificato</w:t>
      </w:r>
      <w:r w:rsidR="00CD5DB5" w:rsidRPr="00EA74F3">
        <w:rPr>
          <w:rFonts w:ascii="Times New Roman" w:hAnsi="Times New Roman" w:cs="Times New Roman"/>
          <w:sz w:val="24"/>
          <w:szCs w:val="24"/>
        </w:rPr>
        <w:t xml:space="preserve"> se  gli incarichi debbano essere affidati in relazione all</w:t>
      </w:r>
      <w:r w:rsidR="00D32086" w:rsidRPr="00EA74F3">
        <w:rPr>
          <w:rFonts w:ascii="Times New Roman" w:hAnsi="Times New Roman" w:cs="Times New Roman"/>
          <w:sz w:val="24"/>
          <w:szCs w:val="24"/>
        </w:rPr>
        <w:t>e</w:t>
      </w:r>
      <w:r w:rsidR="00CD5DB5" w:rsidRPr="00EA74F3">
        <w:rPr>
          <w:rFonts w:ascii="Times New Roman" w:hAnsi="Times New Roman" w:cs="Times New Roman"/>
          <w:sz w:val="24"/>
          <w:szCs w:val="24"/>
        </w:rPr>
        <w:t xml:space="preserve"> U.O. di afferenza del personale, o previa manifestazione di disponibilità da parte del PTA, né </w:t>
      </w:r>
      <w:r w:rsidR="00D32086" w:rsidRPr="00EA74F3">
        <w:rPr>
          <w:rFonts w:ascii="Times New Roman" w:hAnsi="Times New Roman" w:cs="Times New Roman"/>
          <w:sz w:val="24"/>
          <w:szCs w:val="24"/>
        </w:rPr>
        <w:t xml:space="preserve">tanto meno </w:t>
      </w:r>
      <w:r w:rsidR="00CD5DB5" w:rsidRPr="00EA74F3">
        <w:rPr>
          <w:rFonts w:ascii="Times New Roman" w:hAnsi="Times New Roman" w:cs="Times New Roman"/>
          <w:sz w:val="24"/>
          <w:szCs w:val="24"/>
        </w:rPr>
        <w:t xml:space="preserve">con quale pesatura o previsione di impegno orario. </w:t>
      </w:r>
    </w:p>
    <w:p w14:paraId="2CE8AA7B" w14:textId="6AEFD062" w:rsidR="00CD5DB5" w:rsidRPr="00EA74F3" w:rsidRDefault="00CD5DB5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Ma vi è di più. Già la rubrica del suddetto articolo fa scaturire qualche perplessità, parlandosi </w:t>
      </w:r>
      <w:r w:rsidR="001F2035" w:rsidRPr="00EA74F3">
        <w:rPr>
          <w:rFonts w:ascii="Times New Roman" w:hAnsi="Times New Roman" w:cs="Times New Roman"/>
          <w:sz w:val="24"/>
          <w:szCs w:val="24"/>
        </w:rPr>
        <w:t>n</w:t>
      </w:r>
      <w:r w:rsidRPr="00EA74F3">
        <w:rPr>
          <w:rFonts w:ascii="Times New Roman" w:hAnsi="Times New Roman" w:cs="Times New Roman"/>
          <w:sz w:val="24"/>
          <w:szCs w:val="24"/>
        </w:rPr>
        <w:t>on di conferimento incarichi, bensì di attribuzione compensi. Si tratta quindi di incarichi conferiti ex post?</w:t>
      </w:r>
    </w:p>
    <w:p w14:paraId="688131B5" w14:textId="715935E6" w:rsidR="00CD5DB5" w:rsidRPr="00EA74F3" w:rsidRDefault="001C5EA5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L’urgenza di tali interventi di guida e chiarimento è massima nel caso dei progetti PNRR. </w:t>
      </w:r>
    </w:p>
    <w:p w14:paraId="6C3B07DC" w14:textId="0B55EA19" w:rsidR="001C5EA5" w:rsidRPr="00EA74F3" w:rsidRDefault="001C5EA5" w:rsidP="00EA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Ricordiamo che i progetti PNRR a cui partecipa l’Ateneo sono partiti nella seconda metà del 2022, il Decreto del Direttore Generale (DDG n.1160/2023)   è </w:t>
      </w:r>
      <w:r w:rsidR="00D32086" w:rsidRPr="00EA74F3">
        <w:rPr>
          <w:rFonts w:ascii="Times New Roman" w:hAnsi="Times New Roman" w:cs="Times New Roman"/>
          <w:sz w:val="24"/>
          <w:szCs w:val="24"/>
        </w:rPr>
        <w:t>datato 6.11.2023</w:t>
      </w:r>
      <w:r w:rsidRPr="00EA74F3">
        <w:rPr>
          <w:rFonts w:ascii="Times New Roman" w:hAnsi="Times New Roman" w:cs="Times New Roman"/>
          <w:sz w:val="24"/>
          <w:szCs w:val="24"/>
        </w:rPr>
        <w:t xml:space="preserve"> e lo stesso è stato </w:t>
      </w:r>
      <w:r w:rsidR="001F2035" w:rsidRPr="00EA74F3">
        <w:rPr>
          <w:rFonts w:ascii="Times New Roman" w:hAnsi="Times New Roman" w:cs="Times New Roman"/>
          <w:sz w:val="24"/>
          <w:szCs w:val="24"/>
        </w:rPr>
        <w:t>notificato</w:t>
      </w:r>
      <w:r w:rsidRPr="00EA74F3">
        <w:rPr>
          <w:rFonts w:ascii="Times New Roman" w:hAnsi="Times New Roman" w:cs="Times New Roman"/>
          <w:sz w:val="24"/>
          <w:szCs w:val="24"/>
        </w:rPr>
        <w:t xml:space="preserve"> ai Dipartimenti e alle strutture </w:t>
      </w:r>
      <w:r w:rsidR="001D173C" w:rsidRPr="00EA74F3">
        <w:rPr>
          <w:rFonts w:ascii="Times New Roman" w:hAnsi="Times New Roman" w:cs="Times New Roman"/>
          <w:sz w:val="24"/>
          <w:szCs w:val="24"/>
        </w:rPr>
        <w:t>interessate in</w:t>
      </w:r>
      <w:r w:rsidR="004D1935" w:rsidRPr="00EA74F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gramStart"/>
      <w:r w:rsidR="004D1935" w:rsidRPr="00EA74F3">
        <w:rPr>
          <w:rFonts w:ascii="Times New Roman" w:hAnsi="Times New Roman" w:cs="Times New Roman"/>
          <w:sz w:val="24"/>
          <w:szCs w:val="24"/>
        </w:rPr>
        <w:t>1 febbraio</w:t>
      </w:r>
      <w:proofErr w:type="gramEnd"/>
      <w:r w:rsidR="004D1935" w:rsidRPr="00EA74F3">
        <w:rPr>
          <w:rFonts w:ascii="Times New Roman" w:hAnsi="Times New Roman" w:cs="Times New Roman"/>
          <w:sz w:val="24"/>
          <w:szCs w:val="24"/>
        </w:rPr>
        <w:t xml:space="preserve"> 2024, dunque ad oltre un anno dall’avvio delle attività progettuali che hanno vist</w:t>
      </w:r>
      <w:r w:rsidR="001F2035" w:rsidRPr="00EA74F3">
        <w:rPr>
          <w:rFonts w:ascii="Times New Roman" w:hAnsi="Times New Roman" w:cs="Times New Roman"/>
          <w:sz w:val="24"/>
          <w:szCs w:val="24"/>
        </w:rPr>
        <w:t>o</w:t>
      </w:r>
      <w:r w:rsidR="004D1935" w:rsidRPr="00EA74F3">
        <w:rPr>
          <w:rFonts w:ascii="Times New Roman" w:hAnsi="Times New Roman" w:cs="Times New Roman"/>
          <w:sz w:val="24"/>
          <w:szCs w:val="24"/>
        </w:rPr>
        <w:t xml:space="preserve"> sin da subito </w:t>
      </w:r>
      <w:r w:rsidR="00EA74F3" w:rsidRPr="00EA74F3">
        <w:rPr>
          <w:rFonts w:ascii="Times New Roman" w:hAnsi="Times New Roman" w:cs="Times New Roman"/>
          <w:sz w:val="24"/>
          <w:szCs w:val="24"/>
        </w:rPr>
        <w:t>impegnato il</w:t>
      </w:r>
      <w:r w:rsidR="004D1935" w:rsidRPr="00EA74F3">
        <w:rPr>
          <w:rFonts w:ascii="Times New Roman" w:hAnsi="Times New Roman" w:cs="Times New Roman"/>
          <w:sz w:val="24"/>
          <w:szCs w:val="24"/>
        </w:rPr>
        <w:t xml:space="preserve"> PTA individuato. </w:t>
      </w:r>
    </w:p>
    <w:p w14:paraId="74942BA9" w14:textId="02493996" w:rsidR="004D1935" w:rsidRPr="00EA74F3" w:rsidRDefault="004D1935" w:rsidP="00CD5DB5">
      <w:pPr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Si evidenziano a tale proposito le seguenti criticità: </w:t>
      </w:r>
    </w:p>
    <w:p w14:paraId="12CC1DF5" w14:textId="56941171" w:rsidR="004D1935" w:rsidRPr="00EA74F3" w:rsidRDefault="004D1935" w:rsidP="00A719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b/>
          <w:bCs/>
          <w:sz w:val="24"/>
          <w:szCs w:val="24"/>
        </w:rPr>
        <w:t>piano di riparto periodico, (art.  6.c 3)</w:t>
      </w:r>
      <w:r w:rsidRPr="00EA74F3">
        <w:rPr>
          <w:rFonts w:ascii="Times New Roman" w:hAnsi="Times New Roman" w:cs="Times New Roman"/>
          <w:sz w:val="24"/>
          <w:szCs w:val="24"/>
        </w:rPr>
        <w:t xml:space="preserve">  “</w:t>
      </w:r>
      <w:r w:rsidRPr="00EA74F3">
        <w:rPr>
          <w:rFonts w:ascii="Times New Roman" w:hAnsi="Times New Roman" w:cs="Times New Roman"/>
          <w:i/>
          <w:iCs/>
          <w:sz w:val="24"/>
          <w:szCs w:val="24"/>
        </w:rPr>
        <w:t>su base annuale da trasmettersi unitamente alla richiesta di  erogazione del compenso, dovrà essere formulato tenuto conto del piano finanziario  dell’iniziativa ammessa a finanziamento, dei costi effettivamente sostenuti, delle detrazioni  previste dal presente Regolamento e del contributo prestato dal personale docente, ricercatore e tecnico-amministrativo,</w:t>
      </w:r>
      <w:r w:rsidR="00D32086" w:rsidRPr="00EA74F3">
        <w:rPr>
          <w:rFonts w:ascii="Times New Roman" w:hAnsi="Times New Roman" w:cs="Times New Roman"/>
          <w:i/>
          <w:iCs/>
          <w:sz w:val="24"/>
          <w:szCs w:val="24"/>
        </w:rPr>
        <w:t xml:space="preserve"> bibliotecari,</w:t>
      </w:r>
      <w:r w:rsidRPr="00EA74F3">
        <w:rPr>
          <w:rFonts w:ascii="Times New Roman" w:hAnsi="Times New Roman" w:cs="Times New Roman"/>
          <w:i/>
          <w:iCs/>
          <w:sz w:val="24"/>
          <w:szCs w:val="24"/>
        </w:rPr>
        <w:t xml:space="preserve"> CEL e dirigenziale al raggiungimento degli obiettivi del progetto, sia in termini di impegno orario, che di responsabilità e coinvolgimento attivo</w:t>
      </w:r>
      <w:r w:rsidRPr="00EA74F3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55CAC19D" w14:textId="29A3B6D8" w:rsidR="00CA4BDF" w:rsidRPr="00EA74F3" w:rsidRDefault="004D1935" w:rsidP="00CA4BD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b/>
          <w:bCs/>
          <w:sz w:val="24"/>
          <w:szCs w:val="24"/>
        </w:rPr>
        <w:t>Come anticipato</w:t>
      </w:r>
      <w:r w:rsidR="00D32086" w:rsidRPr="00EA74F3">
        <w:rPr>
          <w:rFonts w:ascii="Times New Roman" w:hAnsi="Times New Roman" w:cs="Times New Roman"/>
          <w:b/>
          <w:bCs/>
          <w:sz w:val="24"/>
          <w:szCs w:val="24"/>
        </w:rPr>
        <w:t xml:space="preserve"> nella riunione</w:t>
      </w:r>
      <w:r w:rsidRPr="00EA74F3">
        <w:rPr>
          <w:rFonts w:ascii="Times New Roman" w:hAnsi="Times New Roman" w:cs="Times New Roman"/>
          <w:b/>
          <w:bCs/>
          <w:sz w:val="24"/>
          <w:szCs w:val="24"/>
        </w:rPr>
        <w:t xml:space="preserve"> dal prof. </w:t>
      </w:r>
      <w:proofErr w:type="spellStart"/>
      <w:r w:rsidRPr="00EA74F3">
        <w:rPr>
          <w:rFonts w:ascii="Times New Roman" w:hAnsi="Times New Roman" w:cs="Times New Roman"/>
          <w:b/>
          <w:bCs/>
          <w:sz w:val="24"/>
          <w:szCs w:val="24"/>
        </w:rPr>
        <w:t>Dellino</w:t>
      </w:r>
      <w:proofErr w:type="spellEnd"/>
      <w:r w:rsidRPr="00EA74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42471" w:rsidRPr="00EA7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086" w:rsidRPr="00EA74F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A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 sta lavorando per l’erogazione periodica del </w:t>
      </w:r>
      <w:r w:rsidR="00CA4BDF" w:rsidRPr="00EA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compenso</w:t>
      </w:r>
      <w:r w:rsidR="00D32086" w:rsidRPr="00EA74F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A74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32086" w:rsidRPr="00EA74F3">
        <w:rPr>
          <w:rFonts w:ascii="Times New Roman" w:hAnsi="Times New Roman" w:cs="Times New Roman"/>
          <w:b/>
          <w:bCs/>
          <w:sz w:val="24"/>
          <w:szCs w:val="24"/>
        </w:rPr>
        <w:t>anche</w:t>
      </w:r>
      <w:r w:rsidRPr="00EA74F3">
        <w:rPr>
          <w:rFonts w:ascii="Times New Roman" w:hAnsi="Times New Roman" w:cs="Times New Roman"/>
          <w:b/>
          <w:bCs/>
          <w:sz w:val="24"/>
          <w:szCs w:val="24"/>
        </w:rPr>
        <w:t xml:space="preserve"> se ormai la prima annualità </w:t>
      </w:r>
      <w:r w:rsidR="001F2035" w:rsidRPr="00EA74F3">
        <w:rPr>
          <w:rFonts w:ascii="Times New Roman" w:hAnsi="Times New Roman" w:cs="Times New Roman"/>
          <w:b/>
          <w:bCs/>
          <w:sz w:val="24"/>
          <w:szCs w:val="24"/>
        </w:rPr>
        <w:t>sia</w:t>
      </w:r>
      <w:r w:rsidRPr="00EA74F3">
        <w:rPr>
          <w:rFonts w:ascii="Times New Roman" w:hAnsi="Times New Roman" w:cs="Times New Roman"/>
          <w:b/>
          <w:bCs/>
          <w:sz w:val="24"/>
          <w:szCs w:val="24"/>
        </w:rPr>
        <w:t xml:space="preserve"> abbondantemente decorsa</w:t>
      </w:r>
      <w:r w:rsidR="001D173C" w:rsidRPr="00EA74F3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="001D173C" w:rsidRPr="00EA74F3">
        <w:rPr>
          <w:rFonts w:ascii="Times New Roman" w:hAnsi="Times New Roman" w:cs="Times New Roman"/>
          <w:sz w:val="24"/>
          <w:szCs w:val="24"/>
        </w:rPr>
        <w:t xml:space="preserve">pertanto alla luce di quanto </w:t>
      </w:r>
      <w:proofErr w:type="spellStart"/>
      <w:r w:rsidR="001D173C" w:rsidRPr="00EA74F3">
        <w:rPr>
          <w:rFonts w:ascii="Times New Roman" w:hAnsi="Times New Roman" w:cs="Times New Roman"/>
          <w:sz w:val="24"/>
          <w:szCs w:val="24"/>
        </w:rPr>
        <w:t>sù</w:t>
      </w:r>
      <w:proofErr w:type="spellEnd"/>
      <w:r w:rsidR="001D173C" w:rsidRPr="00EA74F3">
        <w:rPr>
          <w:rFonts w:ascii="Times New Roman" w:hAnsi="Times New Roman" w:cs="Times New Roman"/>
          <w:sz w:val="24"/>
          <w:szCs w:val="24"/>
        </w:rPr>
        <w:t xml:space="preserve"> detto </w:t>
      </w:r>
      <w:r w:rsidR="00CA4BDF" w:rsidRPr="00EA74F3">
        <w:rPr>
          <w:rFonts w:ascii="Times New Roman" w:hAnsi="Times New Roman" w:cs="Times New Roman"/>
          <w:sz w:val="24"/>
          <w:szCs w:val="24"/>
        </w:rPr>
        <w:t>si ri</w:t>
      </w:r>
      <w:r w:rsidR="001F2035" w:rsidRPr="00EA74F3">
        <w:rPr>
          <w:rFonts w:ascii="Times New Roman" w:hAnsi="Times New Roman" w:cs="Times New Roman"/>
          <w:sz w:val="24"/>
          <w:szCs w:val="24"/>
        </w:rPr>
        <w:t>badisce</w:t>
      </w:r>
      <w:r w:rsidR="001D173C" w:rsidRPr="00EA74F3">
        <w:rPr>
          <w:rFonts w:ascii="Times New Roman" w:hAnsi="Times New Roman" w:cs="Times New Roman"/>
          <w:sz w:val="24"/>
          <w:szCs w:val="24"/>
        </w:rPr>
        <w:t>; se</w:t>
      </w:r>
      <w:r w:rsidRPr="00EA74F3">
        <w:rPr>
          <w:rFonts w:ascii="Times New Roman" w:hAnsi="Times New Roman" w:cs="Times New Roman"/>
          <w:sz w:val="24"/>
          <w:szCs w:val="24"/>
        </w:rPr>
        <w:t xml:space="preserve"> non sono ancora </w:t>
      </w:r>
      <w:r w:rsidR="00CA4BDF" w:rsidRPr="00EA74F3">
        <w:rPr>
          <w:rFonts w:ascii="Times New Roman" w:hAnsi="Times New Roman" w:cs="Times New Roman"/>
          <w:sz w:val="24"/>
          <w:szCs w:val="24"/>
        </w:rPr>
        <w:t>definiti in maniera chiara e trasparente i criteri per misurare “</w:t>
      </w:r>
      <w:r w:rsidR="00CA4BDF" w:rsidRPr="00EA74F3">
        <w:rPr>
          <w:rFonts w:ascii="Times New Roman" w:hAnsi="Times New Roman" w:cs="Times New Roman"/>
          <w:i/>
          <w:iCs/>
          <w:sz w:val="24"/>
          <w:szCs w:val="24"/>
        </w:rPr>
        <w:t xml:space="preserve">impegno </w:t>
      </w:r>
      <w:r w:rsidR="00EA74F3" w:rsidRPr="00EA74F3">
        <w:rPr>
          <w:rFonts w:ascii="Times New Roman" w:hAnsi="Times New Roman" w:cs="Times New Roman"/>
          <w:i/>
          <w:iCs/>
          <w:sz w:val="24"/>
          <w:szCs w:val="24"/>
        </w:rPr>
        <w:t>orario,</w:t>
      </w:r>
      <w:r w:rsidR="00CA4BDF" w:rsidRPr="00EA74F3">
        <w:rPr>
          <w:rFonts w:ascii="Times New Roman" w:hAnsi="Times New Roman" w:cs="Times New Roman"/>
          <w:i/>
          <w:iCs/>
          <w:sz w:val="24"/>
          <w:szCs w:val="24"/>
        </w:rPr>
        <w:t xml:space="preserve"> responsabilità e coinvolgimento attivo</w:t>
      </w:r>
      <w:r w:rsidR="00CA4BDF" w:rsidRPr="00EA74F3">
        <w:rPr>
          <w:rFonts w:ascii="Times New Roman" w:hAnsi="Times New Roman" w:cs="Times New Roman"/>
          <w:sz w:val="24"/>
          <w:szCs w:val="24"/>
        </w:rPr>
        <w:t xml:space="preserve"> </w:t>
      </w:r>
      <w:r w:rsidR="00CD083D" w:rsidRPr="00EA74F3">
        <w:rPr>
          <w:rFonts w:ascii="Times New Roman" w:hAnsi="Times New Roman" w:cs="Times New Roman"/>
          <w:sz w:val="24"/>
          <w:szCs w:val="24"/>
        </w:rPr>
        <w:t>“di</w:t>
      </w:r>
      <w:r w:rsidR="00CA4BDF" w:rsidRPr="00EA7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BDF" w:rsidRPr="00EA74F3">
        <w:rPr>
          <w:rFonts w:ascii="Times New Roman" w:hAnsi="Times New Roman" w:cs="Times New Roman"/>
          <w:sz w:val="24"/>
          <w:szCs w:val="24"/>
        </w:rPr>
        <w:t>tutti  i</w:t>
      </w:r>
      <w:proofErr w:type="gramEnd"/>
      <w:r w:rsidR="00CA4BDF" w:rsidRPr="00EA74F3">
        <w:rPr>
          <w:rFonts w:ascii="Times New Roman" w:hAnsi="Times New Roman" w:cs="Times New Roman"/>
          <w:sz w:val="24"/>
          <w:szCs w:val="24"/>
        </w:rPr>
        <w:t xml:space="preserve"> colleghi a vario titolo coinvolti</w:t>
      </w:r>
      <w:r w:rsidR="001D173C" w:rsidRPr="00EA74F3">
        <w:rPr>
          <w:rFonts w:ascii="Times New Roman" w:hAnsi="Times New Roman" w:cs="Times New Roman"/>
          <w:sz w:val="24"/>
          <w:szCs w:val="24"/>
        </w:rPr>
        <w:t xml:space="preserve">, come sarà possibile disporre l’erogazione? </w:t>
      </w:r>
      <w:r w:rsidR="00CA4BDF" w:rsidRPr="00EA7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6B6DC" w14:textId="77777777" w:rsidR="00CA4BDF" w:rsidRPr="00EA74F3" w:rsidRDefault="00CA4BDF" w:rsidP="00CA4BD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D9C7590" w14:textId="16F65262" w:rsidR="001F2035" w:rsidRPr="00EA74F3" w:rsidRDefault="00CA4BDF" w:rsidP="00C35AF8">
      <w:pPr>
        <w:pStyle w:val="Paragrafoelenco"/>
        <w:numPr>
          <w:ilvl w:val="0"/>
          <w:numId w:val="1"/>
        </w:numPr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Nel citato DDG n. 1160/2023 </w:t>
      </w:r>
      <w:r w:rsidR="001F2035" w:rsidRPr="00EA74F3">
        <w:rPr>
          <w:rStyle w:val="cf01"/>
          <w:rFonts w:ascii="Times New Roman" w:hAnsi="Times New Roman" w:cs="Times New Roman"/>
          <w:sz w:val="24"/>
          <w:szCs w:val="24"/>
        </w:rPr>
        <w:t>d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>i individuazione del Gruppo di lavoro, si legge che con successivo provvedimento sar</w:t>
      </w:r>
      <w:r w:rsidR="001D173C" w:rsidRPr="00EA74F3">
        <w:rPr>
          <w:rStyle w:val="cf01"/>
          <w:rFonts w:ascii="Times New Roman" w:hAnsi="Times New Roman" w:cs="Times New Roman"/>
          <w:sz w:val="24"/>
          <w:szCs w:val="24"/>
        </w:rPr>
        <w:t>ebbero state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specificate le attività oggetto di incarico, l’impegno temporale e/o orario richiesto e i compensi da attribuire al personale. </w:t>
      </w:r>
    </w:p>
    <w:p w14:paraId="588B30C8" w14:textId="0A5254D4" w:rsidR="00CA4BDF" w:rsidRPr="00EA74F3" w:rsidRDefault="00CA4BDF" w:rsidP="001F2035">
      <w:pPr>
        <w:pStyle w:val="Paragrafoelenc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EA74F3">
        <w:rPr>
          <w:rStyle w:val="cf01"/>
          <w:rFonts w:ascii="Times New Roman" w:hAnsi="Times New Roman" w:cs="Times New Roman"/>
          <w:sz w:val="24"/>
          <w:szCs w:val="24"/>
        </w:rPr>
        <w:t>Ad oggi</w:t>
      </w:r>
      <w:r w:rsidR="001D173C" w:rsidRPr="00EA74F3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tale provvedimento non è stato ancora emanato e/o notificato. </w:t>
      </w:r>
      <w:r w:rsidR="00EA74F3" w:rsidRPr="00EA74F3">
        <w:rPr>
          <w:rStyle w:val="cf01"/>
          <w:rFonts w:ascii="Times New Roman" w:hAnsi="Times New Roman" w:cs="Times New Roman"/>
          <w:sz w:val="24"/>
          <w:szCs w:val="24"/>
        </w:rPr>
        <w:t>È</w:t>
      </w:r>
      <w:r w:rsidR="001D173C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assolutamente necessario 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conoscere sin d’ora l’impegno orario </w:t>
      </w:r>
      <w:r w:rsidR="001D173C" w:rsidRPr="00EA74F3">
        <w:rPr>
          <w:rStyle w:val="cf01"/>
          <w:rFonts w:ascii="Times New Roman" w:hAnsi="Times New Roman" w:cs="Times New Roman"/>
          <w:sz w:val="24"/>
          <w:szCs w:val="24"/>
        </w:rPr>
        <w:t>previsto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ed </w:t>
      </w:r>
      <w:r w:rsidR="00B42471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il compenso associato, attribuiti a ciascuno 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dal Comitato tecnico scientifico di progetto (la cui composizione ad oggi </w:t>
      </w:r>
      <w:r w:rsidR="00B42471" w:rsidRPr="00EA74F3">
        <w:rPr>
          <w:rStyle w:val="cf01"/>
          <w:rFonts w:ascii="Times New Roman" w:hAnsi="Times New Roman" w:cs="Times New Roman"/>
          <w:sz w:val="24"/>
          <w:szCs w:val="24"/>
        </w:rPr>
        <w:t>non è stata resa nota).</w:t>
      </w:r>
    </w:p>
    <w:p w14:paraId="7F20AA4D" w14:textId="6B7779AA" w:rsidR="00892839" w:rsidRPr="00EA74F3" w:rsidRDefault="00044F0F" w:rsidP="00892839">
      <w:pPr>
        <w:pStyle w:val="Paragrafoelenc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EA74F3">
        <w:rPr>
          <w:rStyle w:val="cf01"/>
          <w:rFonts w:ascii="Times New Roman" w:hAnsi="Times New Roman" w:cs="Times New Roman"/>
          <w:sz w:val="24"/>
          <w:szCs w:val="24"/>
        </w:rPr>
        <w:t>Si ricorda che, n</w:t>
      </w:r>
      <w:r w:rsidR="001D173C" w:rsidRPr="00EA74F3">
        <w:rPr>
          <w:rStyle w:val="cf01"/>
          <w:rFonts w:ascii="Times New Roman" w:hAnsi="Times New Roman" w:cs="Times New Roman"/>
          <w:sz w:val="24"/>
          <w:szCs w:val="24"/>
        </w:rPr>
        <w:t>ell’ipotesi</w:t>
      </w:r>
      <w:r w:rsidR="00892839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in </w:t>
      </w:r>
      <w:r w:rsidR="001D173C" w:rsidRPr="00EA74F3">
        <w:rPr>
          <w:rStyle w:val="cf01"/>
          <w:rFonts w:ascii="Times New Roman" w:hAnsi="Times New Roman" w:cs="Times New Roman"/>
          <w:sz w:val="24"/>
          <w:szCs w:val="24"/>
        </w:rPr>
        <w:t>cui l’impegno</w:t>
      </w:r>
      <w:r w:rsidR="00892839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orario richiesto al personale individuato ecceda il 25%, del monte ore contrattualmente dovuto, ai fini della corresponsione del compenso, 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>occorrerà attestare</w:t>
      </w:r>
      <w:r w:rsidR="00892839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mediante timbratura, un numero di ore 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>lavorate ulteriori</w:t>
      </w:r>
      <w:r w:rsidR="00892839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rispetto a quelle </w:t>
      </w:r>
      <w:r w:rsidR="001F2035" w:rsidRPr="00EA74F3">
        <w:rPr>
          <w:rStyle w:val="cf01"/>
          <w:rFonts w:ascii="Times New Roman" w:hAnsi="Times New Roman" w:cs="Times New Roman"/>
          <w:sz w:val="24"/>
          <w:szCs w:val="24"/>
        </w:rPr>
        <w:t>contrattualmente</w:t>
      </w:r>
      <w:r w:rsidR="00892839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F2035" w:rsidRPr="00EA74F3">
        <w:rPr>
          <w:rStyle w:val="cf01"/>
          <w:rFonts w:ascii="Times New Roman" w:hAnsi="Times New Roman" w:cs="Times New Roman"/>
          <w:sz w:val="24"/>
          <w:szCs w:val="24"/>
        </w:rPr>
        <w:t>richieste</w:t>
      </w:r>
      <w:r w:rsidR="00892839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14:paraId="4201A4D7" w14:textId="25FBB525" w:rsidR="00892839" w:rsidRPr="00EA74F3" w:rsidRDefault="00892839" w:rsidP="00892839">
      <w:pPr>
        <w:pStyle w:val="Paragrafoelenc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Va da sé che </w:t>
      </w:r>
      <w:r w:rsidR="001D173C" w:rsidRPr="00EA74F3">
        <w:rPr>
          <w:rStyle w:val="cf01"/>
          <w:rFonts w:ascii="Times New Roman" w:hAnsi="Times New Roman" w:cs="Times New Roman"/>
          <w:sz w:val="24"/>
          <w:szCs w:val="24"/>
        </w:rPr>
        <w:t>una tardiva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F2035" w:rsidRPr="00EA74F3">
        <w:rPr>
          <w:rStyle w:val="cf01"/>
          <w:rFonts w:ascii="Times New Roman" w:hAnsi="Times New Roman" w:cs="Times New Roman"/>
          <w:sz w:val="24"/>
          <w:szCs w:val="24"/>
        </w:rPr>
        <w:t>comunicazione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al personale coinvolto 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>del monte ore da effettuare rend</w:t>
      </w:r>
      <w:r w:rsidR="000D56CE" w:rsidRPr="00EA74F3">
        <w:rPr>
          <w:rStyle w:val="cf01"/>
          <w:rFonts w:ascii="Times New Roman" w:hAnsi="Times New Roman" w:cs="Times New Roman"/>
          <w:sz w:val="24"/>
          <w:szCs w:val="24"/>
        </w:rPr>
        <w:t>e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di fatto impossibile </w:t>
      </w:r>
      <w:r w:rsidR="000D56CE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per il singolo lavoratore 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osservare questa condizione, con </w:t>
      </w:r>
      <w:r w:rsidR="000D56CE" w:rsidRPr="00EA74F3">
        <w:rPr>
          <w:rStyle w:val="cf01"/>
          <w:rFonts w:ascii="Times New Roman" w:hAnsi="Times New Roman" w:cs="Times New Roman"/>
          <w:sz w:val="24"/>
          <w:szCs w:val="24"/>
        </w:rPr>
        <w:t>conseguente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impossibilità di rendicontare tutto il lavoro svolto e 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>pertanto r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iduzione del compenso </w:t>
      </w:r>
      <w:r w:rsidR="000D56CE" w:rsidRPr="00EA74F3">
        <w:rPr>
          <w:rStyle w:val="cf01"/>
          <w:rFonts w:ascii="Times New Roman" w:hAnsi="Times New Roman" w:cs="Times New Roman"/>
          <w:sz w:val="24"/>
          <w:szCs w:val="24"/>
        </w:rPr>
        <w:t>da percepirsi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404CCB5" w14:textId="77777777" w:rsidR="00892839" w:rsidRPr="00EA74F3" w:rsidRDefault="00892839" w:rsidP="00892839">
      <w:pPr>
        <w:pStyle w:val="Paragrafoelenc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4D4FEE2E" w14:textId="58DA135B" w:rsidR="00892839" w:rsidRPr="00EA74F3" w:rsidRDefault="00892839" w:rsidP="001A5FA8">
      <w:pPr>
        <w:pStyle w:val="Paragrafoelenco"/>
        <w:numPr>
          <w:ilvl w:val="0"/>
          <w:numId w:val="1"/>
        </w:numPr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EA74F3">
        <w:rPr>
          <w:rStyle w:val="cf01"/>
          <w:rFonts w:ascii="Times New Roman" w:hAnsi="Times New Roman" w:cs="Times New Roman"/>
          <w:sz w:val="24"/>
          <w:szCs w:val="24"/>
        </w:rPr>
        <w:t>Come più volte rimarcato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>dalla FGU nei vari incontri</w:t>
      </w:r>
      <w:r w:rsidR="000D56CE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le stesse </w:t>
      </w:r>
      <w:r w:rsidR="0059560D" w:rsidRPr="00EA74F3">
        <w:rPr>
          <w:rStyle w:val="cf01"/>
          <w:rFonts w:ascii="Times New Roman" w:hAnsi="Times New Roman" w:cs="Times New Roman"/>
          <w:sz w:val="24"/>
          <w:szCs w:val="24"/>
        </w:rPr>
        <w:t>criticità sopra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riportate si verificheranno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anche </w:t>
      </w:r>
      <w:r w:rsidR="0059560D" w:rsidRPr="00EA74F3">
        <w:rPr>
          <w:rStyle w:val="cf01"/>
          <w:rFonts w:ascii="Times New Roman" w:hAnsi="Times New Roman" w:cs="Times New Roman"/>
          <w:sz w:val="24"/>
          <w:szCs w:val="24"/>
        </w:rPr>
        <w:t>per i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EA74F3">
        <w:rPr>
          <w:rStyle w:val="cf01"/>
          <w:rFonts w:ascii="Times New Roman" w:hAnsi="Times New Roman" w:cs="Times New Roman"/>
          <w:sz w:val="24"/>
          <w:szCs w:val="24"/>
        </w:rPr>
        <w:t>progetti PRIN 2022 PNRR</w:t>
      </w:r>
      <w:r w:rsidR="00044F0F" w:rsidRPr="00EA74F3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298964EB" w14:textId="77777777" w:rsidR="00892839" w:rsidRPr="00EA74F3" w:rsidRDefault="00892839" w:rsidP="00892839">
      <w:pPr>
        <w:pStyle w:val="Paragrafoelenc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42E62A08" w14:textId="41256CF7" w:rsidR="00CA4BDF" w:rsidRPr="00EA74F3" w:rsidRDefault="00892839" w:rsidP="00CA4BDF">
      <w:pPr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>Si resta in attesa d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i un confronto in merito, al fine di </w:t>
      </w:r>
      <w:r w:rsidR="00044F0F" w:rsidRPr="00EA74F3">
        <w:rPr>
          <w:rFonts w:ascii="Times New Roman" w:hAnsi="Times New Roman" w:cs="Times New Roman"/>
          <w:sz w:val="24"/>
          <w:szCs w:val="24"/>
        </w:rPr>
        <w:t xml:space="preserve">concordare soluzioni per </w:t>
      </w:r>
      <w:r w:rsidR="0059560D" w:rsidRPr="00EA74F3">
        <w:rPr>
          <w:rFonts w:ascii="Times New Roman" w:hAnsi="Times New Roman" w:cs="Times New Roman"/>
          <w:sz w:val="24"/>
          <w:szCs w:val="24"/>
        </w:rPr>
        <w:t>ovviare alle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 criticità sopra esposte </w:t>
      </w:r>
      <w:r w:rsidR="00044F0F" w:rsidRPr="00EA74F3">
        <w:rPr>
          <w:rFonts w:ascii="Times New Roman" w:hAnsi="Times New Roman" w:cs="Times New Roman"/>
          <w:sz w:val="24"/>
          <w:szCs w:val="24"/>
        </w:rPr>
        <w:t>e vagliare</w:t>
      </w:r>
      <w:r w:rsidR="000D56CE" w:rsidRPr="00EA74F3">
        <w:rPr>
          <w:rFonts w:ascii="Times New Roman" w:hAnsi="Times New Roman" w:cs="Times New Roman"/>
          <w:sz w:val="24"/>
          <w:szCs w:val="24"/>
        </w:rPr>
        <w:t xml:space="preserve"> interventi in merito. </w:t>
      </w:r>
    </w:p>
    <w:p w14:paraId="7A8AB063" w14:textId="77777777" w:rsidR="00EA74F3" w:rsidRPr="00EA74F3" w:rsidRDefault="00EA74F3" w:rsidP="00EA74F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Certi di un solerte riscontro, si porgono distinti saluti. </w:t>
      </w:r>
    </w:p>
    <w:p w14:paraId="1191F3B2" w14:textId="77777777" w:rsidR="00CA4BDF" w:rsidRPr="00EA74F3" w:rsidRDefault="00CA4BDF" w:rsidP="004D193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F531133" w14:textId="77777777" w:rsidR="00EA74F3" w:rsidRPr="00EA74F3" w:rsidRDefault="00EA74F3" w:rsidP="00EA74F3">
      <w:pPr>
        <w:pStyle w:val="v1v1v1v1v1msonormal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t xml:space="preserve">La Segreteria FGU GILDA </w:t>
      </w:r>
      <w:proofErr w:type="spellStart"/>
      <w:r w:rsidRPr="00EA74F3">
        <w:rPr>
          <w:rFonts w:ascii="Times New Roman" w:hAnsi="Times New Roman" w:cs="Times New Roman"/>
          <w:sz w:val="24"/>
          <w:szCs w:val="24"/>
        </w:rPr>
        <w:t>UniBA</w:t>
      </w:r>
      <w:proofErr w:type="spellEnd"/>
    </w:p>
    <w:p w14:paraId="3A8FC0CC" w14:textId="613322BF" w:rsidR="00EA74F3" w:rsidRPr="00EA74F3" w:rsidRDefault="00EA74F3" w:rsidP="00EA74F3">
      <w:pPr>
        <w:pStyle w:val="v1v1v1v1v1msonormal"/>
        <w:jc w:val="both"/>
        <w:rPr>
          <w:rFonts w:ascii="Times New Roman" w:hAnsi="Times New Roman" w:cs="Times New Roman"/>
          <w:sz w:val="24"/>
          <w:szCs w:val="24"/>
        </w:rPr>
      </w:pPr>
      <w:r w:rsidRPr="00EA74F3">
        <w:rPr>
          <w:rFonts w:ascii="Times New Roman" w:hAnsi="Times New Roman" w:cs="Times New Roman"/>
          <w:sz w:val="24"/>
          <w:szCs w:val="24"/>
        </w:rPr>
        <w:br/>
      </w:r>
    </w:p>
    <w:p w14:paraId="1E139D55" w14:textId="77777777" w:rsidR="004D1935" w:rsidRPr="00EA74F3" w:rsidRDefault="004D1935" w:rsidP="004D19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1935" w:rsidRPr="00EA7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741"/>
    <w:multiLevelType w:val="hybridMultilevel"/>
    <w:tmpl w:val="D9565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FF"/>
    <w:rsid w:val="00044F0F"/>
    <w:rsid w:val="00093CE1"/>
    <w:rsid w:val="000B73D5"/>
    <w:rsid w:val="000D56CE"/>
    <w:rsid w:val="00103BFB"/>
    <w:rsid w:val="00183056"/>
    <w:rsid w:val="001C5EA5"/>
    <w:rsid w:val="001D173C"/>
    <w:rsid w:val="001F2035"/>
    <w:rsid w:val="00231D6E"/>
    <w:rsid w:val="002D0CBE"/>
    <w:rsid w:val="00332E5F"/>
    <w:rsid w:val="00422A31"/>
    <w:rsid w:val="004444EF"/>
    <w:rsid w:val="004457FF"/>
    <w:rsid w:val="00470510"/>
    <w:rsid w:val="004D1935"/>
    <w:rsid w:val="00575B52"/>
    <w:rsid w:val="0059560D"/>
    <w:rsid w:val="0080191B"/>
    <w:rsid w:val="00846431"/>
    <w:rsid w:val="008870EA"/>
    <w:rsid w:val="00892839"/>
    <w:rsid w:val="00A13E24"/>
    <w:rsid w:val="00A50128"/>
    <w:rsid w:val="00A71945"/>
    <w:rsid w:val="00B42471"/>
    <w:rsid w:val="00BD522F"/>
    <w:rsid w:val="00BE3247"/>
    <w:rsid w:val="00CA4BDF"/>
    <w:rsid w:val="00CC2BCD"/>
    <w:rsid w:val="00CD083D"/>
    <w:rsid w:val="00CD5DB5"/>
    <w:rsid w:val="00D32086"/>
    <w:rsid w:val="00D65FF4"/>
    <w:rsid w:val="00E9295A"/>
    <w:rsid w:val="00EA74F3"/>
    <w:rsid w:val="00E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418F"/>
  <w15:chartTrackingRefBased/>
  <w15:docId w15:val="{B781784A-02B2-43A9-80FF-ED3C010A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7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7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7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7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7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7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7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57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57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7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57FF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A5012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50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01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01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128"/>
    <w:rPr>
      <w:b/>
      <w:bCs/>
      <w:sz w:val="20"/>
      <w:szCs w:val="20"/>
    </w:rPr>
  </w:style>
  <w:style w:type="character" w:customStyle="1" w:styleId="cf01">
    <w:name w:val="cf01"/>
    <w:basedOn w:val="Carpredefinitoparagrafo"/>
    <w:rsid w:val="001C5EA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C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v1v1v1v1v1msonormal">
    <w:name w:val="v1v1v1v1v1msonormal"/>
    <w:basedOn w:val="Normale"/>
    <w:rsid w:val="00EA74F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A74F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46DD.0DBE1A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Vincenza, Marianna Calò</dc:creator>
  <cp:keywords/>
  <dc:description/>
  <cp:lastModifiedBy>Michele Poliseno</cp:lastModifiedBy>
  <cp:revision>5</cp:revision>
  <dcterms:created xsi:type="dcterms:W3CDTF">2024-04-16T13:23:00Z</dcterms:created>
  <dcterms:modified xsi:type="dcterms:W3CDTF">2024-04-26T07:28:00Z</dcterms:modified>
</cp:coreProperties>
</file>